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D70" w:rsidRPr="00E271EB" w:rsidRDefault="007F1D70" w:rsidP="007F1D70">
      <w:pPr>
        <w:jc w:val="center"/>
        <w:rPr>
          <w:bCs/>
          <w:sz w:val="32"/>
          <w:szCs w:val="32"/>
          <w:vertAlign w:val="superscript"/>
          <w:lang w:eastAsia="zh-CN"/>
        </w:rPr>
      </w:pPr>
      <w:r w:rsidRPr="00E271EB">
        <w:rPr>
          <w:bCs/>
          <w:sz w:val="32"/>
          <w:szCs w:val="32"/>
          <w:vertAlign w:val="superscript"/>
          <w:lang w:eastAsia="zh-CN"/>
        </w:rPr>
        <w:t>МИНИСТЕРСТВО КУЛЬТУРЫ РОССИЙСКОЙ ФЕДЕРАЦИИ</w:t>
      </w:r>
    </w:p>
    <w:p w:rsidR="007F1D70" w:rsidRPr="00E271EB" w:rsidRDefault="007F1D70" w:rsidP="007F1D70">
      <w:pPr>
        <w:jc w:val="center"/>
        <w:rPr>
          <w:bCs/>
          <w:sz w:val="32"/>
          <w:szCs w:val="32"/>
          <w:vertAlign w:val="superscript"/>
          <w:lang w:eastAsia="zh-CN"/>
        </w:rPr>
      </w:pPr>
      <w:r w:rsidRPr="00E271EB">
        <w:rPr>
          <w:bCs/>
          <w:sz w:val="32"/>
          <w:szCs w:val="32"/>
          <w:vertAlign w:val="superscript"/>
          <w:lang w:eastAsia="zh-CN"/>
        </w:rPr>
        <w:t>ФЕДЕРАЛЬНОЕ ГОСУДАРСТВЕННОЕ БЮДЖЕТНОЕ ОБРАЗОВАТЕЛЬНОЕ УЧРЕЖДЕНИЕ ВЫСШЕГО ОБРАЗОВАНИЯ</w:t>
      </w:r>
    </w:p>
    <w:p w:rsidR="007F1D70" w:rsidRPr="00E271EB" w:rsidRDefault="007F1D70" w:rsidP="00B36E8C">
      <w:pPr>
        <w:jc w:val="center"/>
        <w:rPr>
          <w:bCs/>
          <w:lang w:eastAsia="zh-CN"/>
        </w:rPr>
      </w:pPr>
      <w:r w:rsidRPr="00E271EB">
        <w:rPr>
          <w:bCs/>
          <w:sz w:val="32"/>
          <w:szCs w:val="32"/>
          <w:vertAlign w:val="superscript"/>
          <w:lang w:eastAsia="zh-CN"/>
        </w:rPr>
        <w:t>«МОСКОВСКИЙ ГОСУДАРСТВЕННЫЙ ИНСТИТУТ КУЛЬТУРЫ»</w:t>
      </w:r>
    </w:p>
    <w:p w:rsidR="007F1D70" w:rsidRPr="00E271EB" w:rsidRDefault="007F1D70" w:rsidP="007F1D70">
      <w:pPr>
        <w:ind w:right="27"/>
        <w:rPr>
          <w:lang w:eastAsia="zh-CN"/>
        </w:rPr>
      </w:pPr>
    </w:p>
    <w:p w:rsidR="007F1D70" w:rsidRPr="00E271EB" w:rsidRDefault="007F1D70" w:rsidP="007F1D70">
      <w:pPr>
        <w:ind w:right="27"/>
        <w:rPr>
          <w:lang w:eastAsia="zh-CN"/>
        </w:rPr>
      </w:pPr>
    </w:p>
    <w:tbl>
      <w:tblPr>
        <w:tblW w:w="4253" w:type="dxa"/>
        <w:tblInd w:w="4678" w:type="dxa"/>
        <w:tblLook w:val="01E0" w:firstRow="1" w:lastRow="1" w:firstColumn="1" w:lastColumn="1" w:noHBand="0" w:noVBand="0"/>
      </w:tblPr>
      <w:tblGrid>
        <w:gridCol w:w="4253"/>
      </w:tblGrid>
      <w:tr w:rsidR="00D62177" w:rsidTr="00711C0B">
        <w:tc>
          <w:tcPr>
            <w:tcW w:w="4253" w:type="dxa"/>
          </w:tcPr>
          <w:p w:rsidR="003014EE" w:rsidRDefault="003014EE" w:rsidP="003014EE">
            <w:pPr>
              <w:jc w:val="right"/>
              <w:rPr>
                <w:b/>
                <w:bCs/>
              </w:rPr>
            </w:pPr>
            <w:r>
              <w:rPr>
                <w:b/>
                <w:bCs/>
              </w:rPr>
              <w:t xml:space="preserve">УТВЕРЖДЕНО:                                                       </w:t>
            </w:r>
          </w:p>
          <w:p w:rsidR="003014EE" w:rsidRDefault="003014EE" w:rsidP="003014EE">
            <w:pPr>
              <w:jc w:val="right"/>
              <w:rPr>
                <w:b/>
                <w:bCs/>
                <w:color w:val="FF0000"/>
              </w:rPr>
            </w:pPr>
            <w:r>
              <w:rPr>
                <w:b/>
                <w:bCs/>
              </w:rPr>
              <w:t xml:space="preserve">               Председатель УМС </w:t>
            </w:r>
          </w:p>
          <w:p w:rsidR="003014EE" w:rsidRDefault="003014EE" w:rsidP="003014EE">
            <w:pPr>
              <w:jc w:val="right"/>
              <w:rPr>
                <w:b/>
                <w:bCs/>
              </w:rPr>
            </w:pPr>
            <w:r>
              <w:rPr>
                <w:b/>
                <w:bCs/>
              </w:rPr>
              <w:t>Факультета искусств</w:t>
            </w:r>
          </w:p>
          <w:p w:rsidR="003014EE" w:rsidRDefault="003014EE" w:rsidP="003014EE">
            <w:pPr>
              <w:jc w:val="right"/>
              <w:rPr>
                <w:b/>
                <w:bCs/>
              </w:rPr>
            </w:pPr>
            <w:r>
              <w:rPr>
                <w:b/>
                <w:bCs/>
              </w:rPr>
              <w:t>М.Б. Гуров</w:t>
            </w:r>
          </w:p>
          <w:p w:rsidR="00D62177" w:rsidRDefault="00D62177" w:rsidP="00711C0B">
            <w:pPr>
              <w:ind w:right="27"/>
              <w:jc w:val="right"/>
              <w:rPr>
                <w:b/>
                <w:bCs/>
                <w:sz w:val="32"/>
                <w:szCs w:val="32"/>
                <w:vertAlign w:val="superscript"/>
              </w:rPr>
            </w:pPr>
          </w:p>
        </w:tc>
      </w:tr>
    </w:tbl>
    <w:p w:rsidR="001A1BAD" w:rsidRDefault="001A1BAD" w:rsidP="007F1D70">
      <w:pPr>
        <w:jc w:val="center"/>
        <w:rPr>
          <w:bCs/>
          <w:sz w:val="36"/>
          <w:szCs w:val="36"/>
        </w:rPr>
      </w:pPr>
    </w:p>
    <w:p w:rsidR="001A1BAD" w:rsidRDefault="001A1BAD" w:rsidP="007F1D70">
      <w:pPr>
        <w:jc w:val="center"/>
        <w:rPr>
          <w:bCs/>
          <w:sz w:val="36"/>
          <w:szCs w:val="36"/>
        </w:rPr>
      </w:pPr>
    </w:p>
    <w:p w:rsidR="001A1BAD" w:rsidRDefault="001A1BAD" w:rsidP="007F1D70">
      <w:pPr>
        <w:jc w:val="center"/>
        <w:rPr>
          <w:bCs/>
          <w:sz w:val="36"/>
          <w:szCs w:val="36"/>
        </w:rPr>
      </w:pPr>
    </w:p>
    <w:p w:rsidR="006265D7" w:rsidRPr="001A1BAD" w:rsidRDefault="006265D7" w:rsidP="007F1D70">
      <w:pPr>
        <w:jc w:val="center"/>
        <w:rPr>
          <w:b/>
          <w:bCs/>
          <w:sz w:val="36"/>
          <w:szCs w:val="36"/>
        </w:rPr>
      </w:pPr>
      <w:r w:rsidRPr="001A1BAD">
        <w:rPr>
          <w:b/>
          <w:bCs/>
          <w:sz w:val="36"/>
          <w:szCs w:val="36"/>
        </w:rPr>
        <w:t>Методические рекомендации</w:t>
      </w:r>
    </w:p>
    <w:p w:rsidR="006265D7" w:rsidRPr="001A1BAD" w:rsidRDefault="006265D7" w:rsidP="006265D7">
      <w:pPr>
        <w:jc w:val="center"/>
        <w:rPr>
          <w:b/>
          <w:sz w:val="28"/>
          <w:szCs w:val="28"/>
        </w:rPr>
      </w:pPr>
      <w:r w:rsidRPr="001A1BAD">
        <w:rPr>
          <w:b/>
          <w:sz w:val="28"/>
          <w:szCs w:val="28"/>
        </w:rPr>
        <w:t>по дисциплине</w:t>
      </w:r>
    </w:p>
    <w:p w:rsidR="007F1D70" w:rsidRPr="001A1BAD" w:rsidRDefault="007F1D70" w:rsidP="006265D7">
      <w:pPr>
        <w:jc w:val="center"/>
        <w:rPr>
          <w:b/>
          <w:sz w:val="28"/>
          <w:szCs w:val="28"/>
        </w:rPr>
      </w:pPr>
    </w:p>
    <w:p w:rsidR="007F1D70" w:rsidRPr="001A1BAD" w:rsidRDefault="007F1D70" w:rsidP="007F1D70">
      <w:pPr>
        <w:ind w:firstLine="567"/>
        <w:jc w:val="center"/>
        <w:rPr>
          <w:b/>
          <w:sz w:val="28"/>
          <w:szCs w:val="28"/>
          <w:lang w:eastAsia="zh-CN"/>
        </w:rPr>
      </w:pPr>
      <w:r w:rsidRPr="001A1BAD">
        <w:rPr>
          <w:b/>
          <w:sz w:val="28"/>
          <w:szCs w:val="28"/>
          <w:lang w:eastAsia="zh-CN"/>
        </w:rPr>
        <w:t>История режиссуры</w:t>
      </w:r>
    </w:p>
    <w:p w:rsidR="006265D7" w:rsidRPr="001A1BAD" w:rsidRDefault="006265D7" w:rsidP="006265D7">
      <w:pPr>
        <w:jc w:val="center"/>
        <w:rPr>
          <w:b/>
          <w:sz w:val="28"/>
          <w:szCs w:val="28"/>
        </w:rPr>
      </w:pPr>
    </w:p>
    <w:p w:rsidR="006265D7" w:rsidRPr="00E271EB" w:rsidRDefault="006265D7" w:rsidP="006265D7">
      <w:pPr>
        <w:jc w:val="center"/>
        <w:rPr>
          <w:sz w:val="28"/>
          <w:szCs w:val="28"/>
        </w:rPr>
      </w:pPr>
    </w:p>
    <w:p w:rsidR="00D62177" w:rsidRPr="00D62177" w:rsidRDefault="00D62177" w:rsidP="00D62177">
      <w:pPr>
        <w:tabs>
          <w:tab w:val="right" w:leader="underscore" w:pos="8505"/>
        </w:tabs>
        <w:rPr>
          <w:b/>
          <w:bCs/>
        </w:rPr>
      </w:pPr>
      <w:r w:rsidRPr="00D62177">
        <w:rPr>
          <w:b/>
          <w:bCs/>
        </w:rPr>
        <w:t xml:space="preserve">Направление подготовки </w:t>
      </w:r>
      <w:r w:rsidRPr="00D62177">
        <w:rPr>
          <w:rFonts w:eastAsia="Calibri"/>
          <w:bCs/>
          <w:lang w:eastAsia="en-US"/>
        </w:rPr>
        <w:t>51.03.02 Народная художественная культура</w:t>
      </w:r>
    </w:p>
    <w:p w:rsidR="00D62177" w:rsidRPr="00D62177" w:rsidRDefault="00D62177" w:rsidP="00D62177">
      <w:pPr>
        <w:tabs>
          <w:tab w:val="right" w:leader="underscore" w:pos="8505"/>
        </w:tabs>
        <w:ind w:firstLine="567"/>
        <w:rPr>
          <w:b/>
          <w:bCs/>
        </w:rPr>
      </w:pPr>
    </w:p>
    <w:p w:rsidR="00D62177" w:rsidRPr="00D62177" w:rsidRDefault="00D62177" w:rsidP="00D62177">
      <w:pPr>
        <w:tabs>
          <w:tab w:val="right" w:leader="underscore" w:pos="8505"/>
        </w:tabs>
        <w:rPr>
          <w:b/>
          <w:bCs/>
        </w:rPr>
      </w:pPr>
      <w:r w:rsidRPr="00D62177">
        <w:rPr>
          <w:b/>
          <w:bCs/>
        </w:rPr>
        <w:t xml:space="preserve">Профиль подготовки </w:t>
      </w:r>
      <w:r w:rsidR="00165BC9">
        <w:rPr>
          <w:rFonts w:eastAsia="Calibri"/>
          <w:lang w:eastAsia="en-US"/>
        </w:rPr>
        <w:t>Руководство любительским театром</w:t>
      </w:r>
    </w:p>
    <w:p w:rsidR="00D62177" w:rsidRPr="00D62177" w:rsidRDefault="00D62177" w:rsidP="00D62177">
      <w:pPr>
        <w:tabs>
          <w:tab w:val="right" w:leader="underscore" w:pos="8505"/>
        </w:tabs>
        <w:ind w:firstLine="567"/>
        <w:rPr>
          <w:b/>
          <w:bCs/>
        </w:rPr>
      </w:pPr>
    </w:p>
    <w:p w:rsidR="00D62177" w:rsidRPr="00D62177" w:rsidRDefault="00D62177" w:rsidP="00D62177">
      <w:pPr>
        <w:tabs>
          <w:tab w:val="right" w:leader="underscore" w:pos="8505"/>
        </w:tabs>
        <w:rPr>
          <w:bCs/>
        </w:rPr>
      </w:pPr>
      <w:r w:rsidRPr="00D62177">
        <w:rPr>
          <w:b/>
          <w:bCs/>
        </w:rPr>
        <w:t xml:space="preserve">Квалификация выпускника </w:t>
      </w:r>
      <w:r w:rsidRPr="00D62177">
        <w:rPr>
          <w:bCs/>
        </w:rPr>
        <w:t>бакалавр</w:t>
      </w:r>
    </w:p>
    <w:p w:rsidR="00D62177" w:rsidRPr="00D62177" w:rsidRDefault="00D62177" w:rsidP="00D62177">
      <w:pPr>
        <w:tabs>
          <w:tab w:val="right" w:leader="underscore" w:pos="8505"/>
        </w:tabs>
        <w:rPr>
          <w:bCs/>
        </w:rPr>
      </w:pPr>
    </w:p>
    <w:p w:rsidR="00D62177" w:rsidRPr="00D62177" w:rsidRDefault="00D62177" w:rsidP="00D62177">
      <w:pPr>
        <w:tabs>
          <w:tab w:val="right" w:leader="underscore" w:pos="8505"/>
        </w:tabs>
        <w:rPr>
          <w:b/>
          <w:bCs/>
        </w:rPr>
      </w:pPr>
      <w:r w:rsidRPr="00D62177">
        <w:rPr>
          <w:b/>
          <w:bCs/>
        </w:rPr>
        <w:t xml:space="preserve">Форма обучения </w:t>
      </w:r>
      <w:r w:rsidRPr="00D62177">
        <w:rPr>
          <w:bCs/>
        </w:rPr>
        <w:t>заочная</w:t>
      </w:r>
    </w:p>
    <w:p w:rsidR="006265D7" w:rsidRPr="00E271EB" w:rsidRDefault="007F1D70" w:rsidP="007F1D70">
      <w:pPr>
        <w:ind w:left="-142" w:firstLine="142"/>
        <w:jc w:val="center"/>
        <w:rPr>
          <w:bCs/>
          <w:lang w:eastAsia="zh-CN"/>
        </w:rPr>
      </w:pPr>
      <w:r w:rsidRPr="00E271EB">
        <w:rPr>
          <w:bCs/>
          <w:lang w:eastAsia="zh-CN"/>
        </w:rPr>
        <w:br w:type="page"/>
      </w:r>
    </w:p>
    <w:p w:rsidR="005C2D1C" w:rsidRPr="00E271EB" w:rsidRDefault="005C2D1C" w:rsidP="00E271EB">
      <w:pPr>
        <w:pStyle w:val="a4"/>
        <w:widowControl w:val="0"/>
        <w:numPr>
          <w:ilvl w:val="0"/>
          <w:numId w:val="2"/>
        </w:numPr>
        <w:autoSpaceDE w:val="0"/>
        <w:autoSpaceDN w:val="0"/>
        <w:adjustRightInd w:val="0"/>
        <w:spacing w:line="276" w:lineRule="auto"/>
        <w:ind w:left="0" w:firstLine="709"/>
        <w:jc w:val="both"/>
        <w:rPr>
          <w:bCs/>
          <w:sz w:val="28"/>
          <w:szCs w:val="28"/>
        </w:rPr>
      </w:pPr>
      <w:r w:rsidRPr="00E271EB">
        <w:rPr>
          <w:bCs/>
          <w:sz w:val="28"/>
          <w:szCs w:val="28"/>
        </w:rPr>
        <w:lastRenderedPageBreak/>
        <w:t>Введение</w:t>
      </w:r>
    </w:p>
    <w:p w:rsidR="005C2D1C" w:rsidRPr="00E271EB" w:rsidRDefault="005C2D1C" w:rsidP="00E271EB">
      <w:pPr>
        <w:pStyle w:val="a4"/>
        <w:widowControl w:val="0"/>
        <w:autoSpaceDE w:val="0"/>
        <w:autoSpaceDN w:val="0"/>
        <w:adjustRightInd w:val="0"/>
        <w:spacing w:line="276" w:lineRule="auto"/>
        <w:ind w:left="0" w:firstLine="709"/>
        <w:jc w:val="both"/>
        <w:rPr>
          <w:bCs/>
        </w:rPr>
      </w:pPr>
      <w:r w:rsidRPr="00E271EB">
        <w:rPr>
          <w:bCs/>
        </w:rPr>
        <w:t xml:space="preserve">Методические рекомендации для самостоятельной работы студента </w:t>
      </w:r>
    </w:p>
    <w:p w:rsidR="005C2D1C" w:rsidRPr="00E271EB" w:rsidRDefault="005C2D1C" w:rsidP="00E271EB">
      <w:pPr>
        <w:widowControl w:val="0"/>
        <w:autoSpaceDE w:val="0"/>
        <w:autoSpaceDN w:val="0"/>
        <w:adjustRightInd w:val="0"/>
        <w:spacing w:line="276" w:lineRule="auto"/>
        <w:ind w:firstLine="709"/>
        <w:jc w:val="both"/>
      </w:pPr>
      <w:r w:rsidRPr="00E271EB">
        <w:t xml:space="preserve">Самостоятельная работа студентов -  это их </w:t>
      </w:r>
      <w:proofErr w:type="gramStart"/>
      <w:r w:rsidRPr="00E271EB">
        <w:t>деятельность  в</w:t>
      </w:r>
      <w:proofErr w:type="gramEnd"/>
      <w:r w:rsidRPr="00E271EB">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5C2D1C" w:rsidRPr="00E271EB" w:rsidRDefault="005C2D1C" w:rsidP="00E271EB">
      <w:pPr>
        <w:widowControl w:val="0"/>
        <w:autoSpaceDE w:val="0"/>
        <w:autoSpaceDN w:val="0"/>
        <w:adjustRightInd w:val="0"/>
        <w:spacing w:line="276" w:lineRule="auto"/>
        <w:ind w:firstLine="709"/>
        <w:jc w:val="both"/>
      </w:pPr>
      <w:r w:rsidRPr="00E271EB">
        <w:t>Основными признаками самостоятельной работы студентов принято считать:</w:t>
      </w:r>
    </w:p>
    <w:p w:rsidR="005C2D1C" w:rsidRPr="00E271EB" w:rsidRDefault="005C2D1C" w:rsidP="00E271EB">
      <w:pPr>
        <w:widowControl w:val="0"/>
        <w:autoSpaceDE w:val="0"/>
        <w:autoSpaceDN w:val="0"/>
        <w:adjustRightInd w:val="0"/>
        <w:spacing w:line="276" w:lineRule="auto"/>
        <w:ind w:firstLine="709"/>
        <w:jc w:val="both"/>
      </w:pPr>
      <w:r w:rsidRPr="00E271EB">
        <w:t>- наличие познавательной или практической задачи, проблемного вопроса или задачи и особого времени на их выполнение, решение;</w:t>
      </w:r>
    </w:p>
    <w:p w:rsidR="005C2D1C" w:rsidRPr="00E271EB" w:rsidRDefault="005C2D1C" w:rsidP="00E271EB">
      <w:pPr>
        <w:widowControl w:val="0"/>
        <w:autoSpaceDE w:val="0"/>
        <w:autoSpaceDN w:val="0"/>
        <w:adjustRightInd w:val="0"/>
        <w:spacing w:line="276" w:lineRule="auto"/>
        <w:ind w:firstLine="709"/>
        <w:jc w:val="both"/>
      </w:pPr>
      <w:r w:rsidRPr="00E271EB">
        <w:t>- проявление умственного напряжения мысли обучаемых для правильного и наилучшего выполнения того или иного действия;</w:t>
      </w:r>
    </w:p>
    <w:p w:rsidR="005C2D1C" w:rsidRPr="00E271EB" w:rsidRDefault="005C2D1C" w:rsidP="00E271EB">
      <w:pPr>
        <w:widowControl w:val="0"/>
        <w:autoSpaceDE w:val="0"/>
        <w:autoSpaceDN w:val="0"/>
        <w:adjustRightInd w:val="0"/>
        <w:spacing w:line="276" w:lineRule="auto"/>
        <w:ind w:firstLine="709"/>
        <w:jc w:val="both"/>
      </w:pPr>
      <w:r w:rsidRPr="00E271EB">
        <w:t>- проявление сознательности, самостоятельности и активности студентов в процессе решения поставленных задач;</w:t>
      </w:r>
    </w:p>
    <w:p w:rsidR="005C2D1C" w:rsidRPr="00E271EB" w:rsidRDefault="005C2D1C" w:rsidP="00E271EB">
      <w:pPr>
        <w:widowControl w:val="0"/>
        <w:autoSpaceDE w:val="0"/>
        <w:autoSpaceDN w:val="0"/>
        <w:adjustRightInd w:val="0"/>
        <w:spacing w:line="276" w:lineRule="auto"/>
        <w:ind w:firstLine="709"/>
        <w:jc w:val="both"/>
      </w:pPr>
      <w:r w:rsidRPr="00E271EB">
        <w:t>- владение навыками самостоятельной работы;</w:t>
      </w:r>
    </w:p>
    <w:p w:rsidR="005C2D1C" w:rsidRPr="00E271EB" w:rsidRDefault="005C2D1C" w:rsidP="00E271EB">
      <w:pPr>
        <w:widowControl w:val="0"/>
        <w:autoSpaceDE w:val="0"/>
        <w:autoSpaceDN w:val="0"/>
        <w:adjustRightInd w:val="0"/>
        <w:spacing w:line="276" w:lineRule="auto"/>
        <w:ind w:firstLine="709"/>
        <w:jc w:val="both"/>
      </w:pPr>
      <w:r w:rsidRPr="00E271EB">
        <w:t>- осуществление управления и самоуправления самостоятельной познавательной и практической деятельностью студентов.</w:t>
      </w:r>
    </w:p>
    <w:p w:rsidR="005C2D1C" w:rsidRPr="00E271EB" w:rsidRDefault="005C2D1C" w:rsidP="00E271EB">
      <w:pPr>
        <w:widowControl w:val="0"/>
        <w:autoSpaceDE w:val="0"/>
        <w:autoSpaceDN w:val="0"/>
        <w:adjustRightInd w:val="0"/>
        <w:spacing w:line="276" w:lineRule="auto"/>
        <w:ind w:firstLine="709"/>
        <w:jc w:val="both"/>
      </w:pPr>
      <w:r w:rsidRPr="00E271EB">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5C2D1C" w:rsidRPr="00E271EB" w:rsidRDefault="005C2D1C" w:rsidP="00E271EB">
      <w:pPr>
        <w:widowControl w:val="0"/>
        <w:autoSpaceDE w:val="0"/>
        <w:autoSpaceDN w:val="0"/>
        <w:adjustRightInd w:val="0"/>
        <w:spacing w:line="276" w:lineRule="auto"/>
        <w:ind w:firstLine="709"/>
        <w:jc w:val="both"/>
      </w:pPr>
      <w:r w:rsidRPr="00E271EB">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E271EB">
        <w:t>скорочтения</w:t>
      </w:r>
      <w:proofErr w:type="spellEnd"/>
      <w:r w:rsidRPr="00E271EB">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5C2D1C" w:rsidRPr="00E271EB" w:rsidRDefault="005C2D1C" w:rsidP="00E271EB">
      <w:pPr>
        <w:widowControl w:val="0"/>
        <w:autoSpaceDE w:val="0"/>
        <w:autoSpaceDN w:val="0"/>
        <w:adjustRightInd w:val="0"/>
        <w:spacing w:line="276" w:lineRule="auto"/>
        <w:ind w:firstLine="709"/>
        <w:jc w:val="both"/>
      </w:pPr>
      <w:r w:rsidRPr="00E271EB">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E271EB">
        <w:t>и  самоуправления</w:t>
      </w:r>
      <w:proofErr w:type="gramEnd"/>
      <w:r w:rsidRPr="00E271EB">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5C2D1C" w:rsidRPr="00E271EB" w:rsidRDefault="005C2D1C" w:rsidP="00E271EB">
      <w:pPr>
        <w:widowControl w:val="0"/>
        <w:autoSpaceDE w:val="0"/>
        <w:autoSpaceDN w:val="0"/>
        <w:adjustRightInd w:val="0"/>
        <w:spacing w:line="276" w:lineRule="auto"/>
        <w:ind w:firstLine="709"/>
        <w:jc w:val="both"/>
      </w:pPr>
      <w:r w:rsidRPr="00E271EB">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5C2D1C" w:rsidRPr="00E271EB" w:rsidRDefault="005C2D1C" w:rsidP="00E271EB">
      <w:pPr>
        <w:widowControl w:val="0"/>
        <w:autoSpaceDE w:val="0"/>
        <w:autoSpaceDN w:val="0"/>
        <w:adjustRightInd w:val="0"/>
        <w:spacing w:line="276" w:lineRule="auto"/>
        <w:ind w:firstLine="709"/>
        <w:jc w:val="both"/>
      </w:pPr>
      <w:r w:rsidRPr="00E271EB">
        <w:t xml:space="preserve">Самостоятельная работа </w:t>
      </w:r>
      <w:proofErr w:type="gramStart"/>
      <w:r w:rsidRPr="00E271EB">
        <w:t>студента  по</w:t>
      </w:r>
      <w:proofErr w:type="gramEnd"/>
      <w:r w:rsidRPr="00E271EB">
        <w:t xml:space="preserve">  дисциплине «История  режиссуры» включает в себя просмотр в живом исполнении (</w:t>
      </w:r>
      <w:r w:rsidR="001F14A2" w:rsidRPr="00E271EB">
        <w:t>) или в кино/видеозаписи театральных спектаклей</w:t>
      </w:r>
      <w:r w:rsidRPr="00E271EB">
        <w:t>, просмотр художестве</w:t>
      </w:r>
      <w:r w:rsidR="001F14A2" w:rsidRPr="00E271EB">
        <w:t>нных и документальных театрально</w:t>
      </w:r>
      <w:r w:rsidRPr="00E271EB">
        <w:t>- искусствоведческих фильмов, их аналитическое и творческое осмысление, письменное фиксирование своих впечатлений в свободной форме (эссе, рассказ, сообщение, доклад).</w:t>
      </w:r>
    </w:p>
    <w:p w:rsidR="005C2D1C" w:rsidRPr="00E271EB" w:rsidRDefault="005C2D1C" w:rsidP="00E271EB">
      <w:pPr>
        <w:widowControl w:val="0"/>
        <w:autoSpaceDE w:val="0"/>
        <w:autoSpaceDN w:val="0"/>
        <w:adjustRightInd w:val="0"/>
        <w:spacing w:line="276" w:lineRule="auto"/>
        <w:ind w:firstLine="709"/>
        <w:jc w:val="both"/>
      </w:pPr>
    </w:p>
    <w:p w:rsidR="005C2D1C" w:rsidRPr="00E271EB" w:rsidRDefault="005C2D1C" w:rsidP="00E271EB">
      <w:pPr>
        <w:spacing w:line="276" w:lineRule="auto"/>
        <w:ind w:firstLine="709"/>
        <w:jc w:val="both"/>
      </w:pPr>
      <w:r w:rsidRPr="00E271EB">
        <w:t>2.</w:t>
      </w:r>
      <w:r w:rsidRPr="00E271EB">
        <w:tab/>
        <w:t>ФОРМЫ САМОСТОЯТЕЛЬНОЙ РАБОТЫ ОБУЧАЮЩИХСЯ</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Методические рекомендации для подготовки</w:t>
      </w:r>
      <w:r w:rsidR="007F1D70" w:rsidRPr="00E271EB">
        <w:t xml:space="preserve"> к сессиям 7 и 8</w:t>
      </w:r>
      <w:r w:rsidRPr="00E271EB">
        <w:t xml:space="preserve"> семестров</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Поскольку основные сведения по истории режиссерской профессии даются в учебной дисциплине История театра, методические рекомендации нацеливают студента в основном на вопросы теории режиссуры. Поэтому в данных методических рекомендациях делается акцент на ознакомление с выразительными средствами режиссуры, с тем, как эти средства сочетаются с эстетикой спектакля в целом, какие художественные компоненты «работают» на выразительность режиссерского замысла.</w:t>
      </w:r>
    </w:p>
    <w:p w:rsidR="00EC6C44" w:rsidRPr="00E271EB" w:rsidRDefault="00EC6C44" w:rsidP="00E271EB">
      <w:pPr>
        <w:spacing w:line="276" w:lineRule="auto"/>
        <w:ind w:firstLine="709"/>
        <w:jc w:val="both"/>
      </w:pPr>
      <w:r w:rsidRPr="00E271EB">
        <w:t>В освоении профессии режиссуры большую роль играет эрудиция режиссера. Следовательно, режиссеру необходимо постоянно пополнять свои знания, эмоциональную память сведениями, получаемыми из специальной театральной литературы, впечатлениями от просмотренных спектаклей, от бесед мастерами искусств.</w:t>
      </w:r>
    </w:p>
    <w:p w:rsidR="00EC6C44" w:rsidRPr="00E271EB" w:rsidRDefault="00EC6C44" w:rsidP="00E271EB">
      <w:pPr>
        <w:spacing w:line="276" w:lineRule="auto"/>
        <w:ind w:firstLine="709"/>
        <w:jc w:val="both"/>
      </w:pPr>
      <w:r w:rsidRPr="00E271EB">
        <w:t xml:space="preserve">Как известно, выразительными средствами режиссера являются </w:t>
      </w:r>
      <w:r w:rsidRPr="00E271EB">
        <w:rPr>
          <w:i/>
        </w:rPr>
        <w:t xml:space="preserve">атмосфера, мизансцена, </w:t>
      </w:r>
      <w:proofErr w:type="spellStart"/>
      <w:r w:rsidRPr="00E271EB">
        <w:rPr>
          <w:i/>
        </w:rPr>
        <w:t>темпоритм</w:t>
      </w:r>
      <w:proofErr w:type="spellEnd"/>
      <w:r w:rsidRPr="00E271EB">
        <w:rPr>
          <w:i/>
        </w:rPr>
        <w:t xml:space="preserve"> и композиция спектакля.</w:t>
      </w:r>
      <w:r w:rsidRPr="00E271EB">
        <w:t xml:space="preserve"> Эти выразительные средства определяют художественный почерк режиссера. Крупнейшие мастера режиссуры оставили нам немало ценного из своего творческого опыта, с которым необходимо познакомиться подробно.</w:t>
      </w:r>
    </w:p>
    <w:p w:rsidR="00EC6C44" w:rsidRPr="00E271EB" w:rsidRDefault="00EC6C44" w:rsidP="00E271EB">
      <w:pPr>
        <w:spacing w:line="276" w:lineRule="auto"/>
        <w:ind w:firstLine="709"/>
        <w:jc w:val="both"/>
      </w:pPr>
      <w:r w:rsidRPr="00E271EB">
        <w:t xml:space="preserve">Самостоятельная подготовка студента к сессии состоит в изучении предлагаемой литературы. </w:t>
      </w:r>
    </w:p>
    <w:p w:rsidR="00EC6C44" w:rsidRPr="00E271EB" w:rsidRDefault="007F1D70" w:rsidP="00E271EB">
      <w:pPr>
        <w:spacing w:line="276" w:lineRule="auto"/>
        <w:ind w:firstLine="709"/>
        <w:jc w:val="both"/>
      </w:pPr>
      <w:r w:rsidRPr="00E271EB">
        <w:t>Контрольная работа 7</w:t>
      </w:r>
      <w:r w:rsidR="00EC6C44" w:rsidRPr="00E271EB">
        <w:t xml:space="preserve"> семестра – это изучение выразительности спектакля (или серии спектаклей) </w:t>
      </w:r>
      <w:proofErr w:type="gramStart"/>
      <w:r w:rsidR="00EC6C44" w:rsidRPr="00E271EB">
        <w:t>какого либо</w:t>
      </w:r>
      <w:proofErr w:type="gramEnd"/>
      <w:r w:rsidR="00EC6C44" w:rsidRPr="00E271EB">
        <w:t xml:space="preserve"> режиссера (отечественного или зарубежного) на основе изучения театрально-критической литературы, а также на основе просмотренных спектаклей.</w:t>
      </w:r>
    </w:p>
    <w:p w:rsidR="00EC6C44" w:rsidRPr="00E271EB" w:rsidRDefault="00EC6C44" w:rsidP="00E271EB">
      <w:pPr>
        <w:spacing w:line="276" w:lineRule="auto"/>
        <w:ind w:firstLine="709"/>
        <w:jc w:val="both"/>
      </w:pPr>
      <w:r w:rsidRPr="00E271EB">
        <w:t>При</w:t>
      </w:r>
      <w:r w:rsidR="007F1D70" w:rsidRPr="00E271EB">
        <w:t>мерные темы контрольной работы 7</w:t>
      </w:r>
      <w:r w:rsidRPr="00E271EB">
        <w:t xml:space="preserve"> семестра</w:t>
      </w:r>
    </w:p>
    <w:p w:rsidR="00EC6C44" w:rsidRPr="00E271EB" w:rsidRDefault="00EC6C44" w:rsidP="00E271EB">
      <w:pPr>
        <w:spacing w:line="276" w:lineRule="auto"/>
        <w:ind w:firstLine="709"/>
        <w:jc w:val="both"/>
      </w:pPr>
    </w:p>
    <w:p w:rsidR="00EC6C44" w:rsidRPr="00E271EB" w:rsidRDefault="00EC6C44" w:rsidP="00E271EB">
      <w:pPr>
        <w:numPr>
          <w:ilvl w:val="0"/>
          <w:numId w:val="1"/>
        </w:numPr>
        <w:tabs>
          <w:tab w:val="num" w:pos="900"/>
        </w:tabs>
        <w:spacing w:line="276" w:lineRule="auto"/>
        <w:ind w:left="0" w:firstLine="709"/>
        <w:jc w:val="both"/>
      </w:pPr>
      <w:r w:rsidRPr="00E271EB">
        <w:t>Смысл конфликта и система выразительности в спектаклях А.В. Эфроса по русской классике («Женитьба», «Месяц в деревне», «Борис Годунов»).</w:t>
      </w:r>
    </w:p>
    <w:p w:rsidR="00EC6C44" w:rsidRPr="00E271EB" w:rsidRDefault="00EC6C44" w:rsidP="00E271EB">
      <w:pPr>
        <w:numPr>
          <w:ilvl w:val="0"/>
          <w:numId w:val="1"/>
        </w:numPr>
        <w:tabs>
          <w:tab w:val="num" w:pos="900"/>
        </w:tabs>
        <w:spacing w:line="276" w:lineRule="auto"/>
        <w:ind w:left="0" w:firstLine="709"/>
        <w:jc w:val="both"/>
      </w:pPr>
      <w:r w:rsidRPr="00E271EB">
        <w:t>Современное звучание горьковских пьес в постановках Г.А. Товстоногова («Мещане», «Варвары»).</w:t>
      </w:r>
    </w:p>
    <w:p w:rsidR="00EC6C44" w:rsidRPr="00E271EB" w:rsidRDefault="00EC6C44" w:rsidP="00E271EB">
      <w:pPr>
        <w:numPr>
          <w:ilvl w:val="0"/>
          <w:numId w:val="1"/>
        </w:numPr>
        <w:tabs>
          <w:tab w:val="num" w:pos="900"/>
        </w:tabs>
        <w:spacing w:line="276" w:lineRule="auto"/>
        <w:ind w:left="0" w:firstLine="709"/>
        <w:jc w:val="both"/>
      </w:pPr>
      <w:r w:rsidRPr="00E271EB">
        <w:t>Поиски современного звучания пьес Чехова в постановках отечественных режиссеров.</w:t>
      </w:r>
    </w:p>
    <w:p w:rsidR="00EC6C44" w:rsidRPr="00E271EB" w:rsidRDefault="00EC6C44" w:rsidP="00E271EB">
      <w:pPr>
        <w:numPr>
          <w:ilvl w:val="0"/>
          <w:numId w:val="1"/>
        </w:numPr>
        <w:tabs>
          <w:tab w:val="num" w:pos="900"/>
        </w:tabs>
        <w:spacing w:line="276" w:lineRule="auto"/>
        <w:ind w:left="0" w:firstLine="709"/>
        <w:jc w:val="both"/>
      </w:pPr>
      <w:r w:rsidRPr="00E271EB">
        <w:t>Восприятие пьес А.Н. Островского современной отечественной режиссурой и выразительность постановок.</w:t>
      </w:r>
    </w:p>
    <w:p w:rsidR="00EC6C44" w:rsidRPr="00E271EB" w:rsidRDefault="00EC6C44" w:rsidP="00E271EB">
      <w:pPr>
        <w:numPr>
          <w:ilvl w:val="0"/>
          <w:numId w:val="1"/>
        </w:numPr>
        <w:tabs>
          <w:tab w:val="num" w:pos="900"/>
        </w:tabs>
        <w:spacing w:line="276" w:lineRule="auto"/>
        <w:ind w:left="0" w:firstLine="709"/>
        <w:jc w:val="both"/>
      </w:pPr>
      <w:r w:rsidRPr="00E271EB">
        <w:t xml:space="preserve">Атмосфера и </w:t>
      </w:r>
      <w:proofErr w:type="spellStart"/>
      <w:r w:rsidRPr="00E271EB">
        <w:t>темпоритм</w:t>
      </w:r>
      <w:proofErr w:type="spellEnd"/>
      <w:r w:rsidRPr="00E271EB">
        <w:t xml:space="preserve"> спектакля как выразители его эмоциональности (на примерах двух-трех спектаклей).</w:t>
      </w:r>
    </w:p>
    <w:p w:rsidR="00EC6C44" w:rsidRPr="00E271EB" w:rsidRDefault="00EC6C44" w:rsidP="00E271EB">
      <w:pPr>
        <w:numPr>
          <w:ilvl w:val="0"/>
          <w:numId w:val="1"/>
        </w:numPr>
        <w:tabs>
          <w:tab w:val="num" w:pos="900"/>
        </w:tabs>
        <w:spacing w:line="276" w:lineRule="auto"/>
        <w:ind w:left="0" w:firstLine="709"/>
        <w:jc w:val="both"/>
      </w:pPr>
      <w:r w:rsidRPr="00E271EB">
        <w:t>Смысл конфликта и композиция спектакля (на примерах двух-трех спектаклей).</w:t>
      </w:r>
    </w:p>
    <w:p w:rsidR="00EC6C44" w:rsidRPr="00E271EB" w:rsidRDefault="00EC6C44" w:rsidP="00E271EB">
      <w:pPr>
        <w:numPr>
          <w:ilvl w:val="0"/>
          <w:numId w:val="1"/>
        </w:numPr>
        <w:tabs>
          <w:tab w:val="num" w:pos="900"/>
        </w:tabs>
        <w:spacing w:line="276" w:lineRule="auto"/>
        <w:ind w:left="0" w:firstLine="709"/>
        <w:jc w:val="both"/>
      </w:pPr>
      <w:r w:rsidRPr="00E271EB">
        <w:t>Мизансцена – язык режиссера (на примерах конкретных спектаклей).</w:t>
      </w:r>
    </w:p>
    <w:p w:rsidR="00EC6C44" w:rsidRPr="00E271EB" w:rsidRDefault="00EC6C44" w:rsidP="00E271EB">
      <w:pPr>
        <w:numPr>
          <w:ilvl w:val="0"/>
          <w:numId w:val="1"/>
        </w:numPr>
        <w:tabs>
          <w:tab w:val="num" w:pos="900"/>
        </w:tabs>
        <w:spacing w:line="276" w:lineRule="auto"/>
        <w:ind w:left="0" w:firstLine="709"/>
        <w:jc w:val="both"/>
      </w:pPr>
      <w:r w:rsidRPr="00E271EB">
        <w:t>Музыкальные спектакли Марка Захарова и смысловая выразительность.</w:t>
      </w:r>
    </w:p>
    <w:p w:rsidR="00EC6C44" w:rsidRPr="00E271EB" w:rsidRDefault="00EC6C44" w:rsidP="00E271EB">
      <w:pPr>
        <w:numPr>
          <w:ilvl w:val="0"/>
          <w:numId w:val="1"/>
        </w:numPr>
        <w:tabs>
          <w:tab w:val="num" w:pos="900"/>
        </w:tabs>
        <w:spacing w:line="276" w:lineRule="auto"/>
        <w:ind w:left="0" w:firstLine="709"/>
        <w:jc w:val="both"/>
      </w:pPr>
      <w:r w:rsidRPr="00E271EB">
        <w:t>Особенности режиссуры А.А. Гончарова</w:t>
      </w:r>
    </w:p>
    <w:p w:rsidR="00EC6C44" w:rsidRPr="00E271EB" w:rsidRDefault="00EC6C44" w:rsidP="00E271EB">
      <w:pPr>
        <w:numPr>
          <w:ilvl w:val="0"/>
          <w:numId w:val="1"/>
        </w:numPr>
        <w:tabs>
          <w:tab w:val="num" w:pos="900"/>
        </w:tabs>
        <w:spacing w:line="276" w:lineRule="auto"/>
        <w:ind w:left="0" w:firstLine="709"/>
        <w:jc w:val="both"/>
      </w:pPr>
      <w:r w:rsidRPr="00E271EB">
        <w:t>Инсценировки в режиссуре Ю.П. Любимова</w:t>
      </w:r>
    </w:p>
    <w:p w:rsidR="00EC6C44" w:rsidRPr="00E271EB" w:rsidRDefault="00EC6C44" w:rsidP="00E271EB">
      <w:pPr>
        <w:spacing w:line="276" w:lineRule="auto"/>
        <w:ind w:firstLine="709"/>
        <w:jc w:val="both"/>
      </w:pPr>
    </w:p>
    <w:p w:rsidR="00EC6C44" w:rsidRPr="00E271EB" w:rsidRDefault="00EC6C44" w:rsidP="00E271EB">
      <w:pPr>
        <w:spacing w:line="276" w:lineRule="auto"/>
        <w:ind w:firstLine="709"/>
        <w:jc w:val="both"/>
      </w:pPr>
      <w:r w:rsidRPr="00E271EB">
        <w:t>Данные темы могут быть сокращены или расширены, по указанию педагога. Приступая к работе над темой, следует помнить, что многие спектакли прошлых лет имеются в фонде телевидения, и студент может просмотреть их в Интернете. Главный смысл работы в том, чтобы самостоятельно увидеть, осмыслить, понять, как используются выразительные средства режиссерами, при помощи каких художественных компонентов они выражаются и как всё это выражает замысел спектакля, который должен «прочитываться» зрительным залом.</w:t>
      </w:r>
    </w:p>
    <w:p w:rsidR="00EC6C44" w:rsidRPr="00E271EB" w:rsidRDefault="00EC6C44" w:rsidP="00E271EB">
      <w:pPr>
        <w:spacing w:line="276" w:lineRule="auto"/>
        <w:ind w:firstLine="709"/>
        <w:jc w:val="both"/>
      </w:pPr>
      <w:r w:rsidRPr="00E271EB">
        <w:t>Конечно, не все спектакли студент может просмотреть и проанализировать. Обращение к театрально-критической литературе – естественно. Может возникнуть и ситуация, когда театрально-критические оценки студенту покажутся неубедительными. Тогда интересно будет опровергнуть точку зрения критика своими убедительными аргументами.</w:t>
      </w:r>
    </w:p>
    <w:p w:rsidR="00EC6C44" w:rsidRPr="00E271EB" w:rsidRDefault="00EC6C44" w:rsidP="00E271EB">
      <w:pPr>
        <w:spacing w:line="276" w:lineRule="auto"/>
        <w:ind w:firstLine="709"/>
        <w:jc w:val="both"/>
      </w:pPr>
      <w:r w:rsidRPr="00E271EB">
        <w:t xml:space="preserve">Данная контрольная работа не требует какой-либо стандартной формы; она может быть написана «вольным стилем» в любой форме. Объем работы тоже должен быть таким, чтобы исчерпать тему (т.е. от 10 до </w:t>
      </w:r>
      <w:smartTag w:uri="urn:schemas-microsoft-com:office:smarttags" w:element="time">
        <w:smartTagPr>
          <w:attr w:name="Hour" w:val="15"/>
          <w:attr w:name="Minute" w:val="18"/>
        </w:smartTagPr>
        <w:r w:rsidRPr="00E271EB">
          <w:t>15-18</w:t>
        </w:r>
      </w:smartTag>
      <w:r w:rsidRPr="00E271EB">
        <w:t xml:space="preserve"> страниц).</w:t>
      </w:r>
    </w:p>
    <w:p w:rsidR="00EC6C44" w:rsidRPr="00E271EB" w:rsidRDefault="00EC6C44" w:rsidP="00E271EB">
      <w:pPr>
        <w:spacing w:line="276" w:lineRule="auto"/>
        <w:ind w:firstLine="709"/>
        <w:jc w:val="both"/>
      </w:pPr>
      <w:r w:rsidRPr="00E271EB">
        <w:t>Работа сдается педагогу в начале 7-й сессии; ее качество влияет на зачет / экзамен 8-го семестра.</w:t>
      </w:r>
    </w:p>
    <w:p w:rsidR="001F14A2" w:rsidRPr="00E271EB" w:rsidRDefault="001F14A2" w:rsidP="00E271EB">
      <w:pPr>
        <w:keepNext/>
        <w:keepLines/>
        <w:numPr>
          <w:ilvl w:val="0"/>
          <w:numId w:val="3"/>
        </w:numPr>
        <w:spacing w:line="276" w:lineRule="auto"/>
        <w:ind w:left="0" w:firstLine="709"/>
        <w:jc w:val="both"/>
        <w:outlineLvl w:val="1"/>
      </w:pPr>
      <w:bookmarkStart w:id="0" w:name="_Toc1491208"/>
      <w:r w:rsidRPr="00E271EB">
        <w:t>Рекомендации по организации самостоятельной работы обучающихся</w:t>
      </w:r>
      <w:bookmarkEnd w:id="0"/>
    </w:p>
    <w:p w:rsidR="001F14A2" w:rsidRPr="00E271EB" w:rsidRDefault="001F14A2" w:rsidP="00E271EB">
      <w:pPr>
        <w:keepNext/>
        <w:keepLines/>
        <w:spacing w:line="276" w:lineRule="auto"/>
        <w:ind w:firstLine="709"/>
        <w:jc w:val="both"/>
        <w:outlineLvl w:val="1"/>
      </w:pPr>
    </w:p>
    <w:p w:rsidR="001F14A2" w:rsidRPr="00E271EB" w:rsidRDefault="001F14A2" w:rsidP="00E271EB">
      <w:pPr>
        <w:keepNext/>
        <w:keepLines/>
        <w:numPr>
          <w:ilvl w:val="1"/>
          <w:numId w:val="3"/>
        </w:numPr>
        <w:spacing w:line="276" w:lineRule="auto"/>
        <w:ind w:left="0" w:firstLine="709"/>
        <w:jc w:val="both"/>
        <w:outlineLvl w:val="1"/>
      </w:pPr>
      <w:bookmarkStart w:id="1" w:name="_Toc1491209"/>
      <w:r w:rsidRPr="00E271EB">
        <w:t>Общие рекомендации по организации самостоятельной работы обучающихся</w:t>
      </w:r>
      <w:bookmarkEnd w:id="1"/>
    </w:p>
    <w:p w:rsidR="001F14A2" w:rsidRPr="00E271EB" w:rsidRDefault="001F14A2" w:rsidP="00E271EB">
      <w:pPr>
        <w:autoSpaceDE w:val="0"/>
        <w:autoSpaceDN w:val="0"/>
        <w:adjustRightInd w:val="0"/>
        <w:spacing w:line="276" w:lineRule="auto"/>
        <w:ind w:firstLine="709"/>
        <w:jc w:val="both"/>
        <w:rPr>
          <w:bCs/>
          <w:iCs/>
        </w:rPr>
      </w:pPr>
      <w:r w:rsidRPr="00E271EB">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1F14A2" w:rsidRPr="00E271EB" w:rsidRDefault="001F14A2" w:rsidP="00E271EB">
      <w:pPr>
        <w:spacing w:line="276" w:lineRule="auto"/>
        <w:ind w:firstLine="709"/>
        <w:jc w:val="both"/>
      </w:pPr>
      <w:r w:rsidRPr="00E271EB">
        <w:t>Процесс организации самостоятельной работы студентов включает в себя следующие этапы:</w:t>
      </w:r>
    </w:p>
    <w:p w:rsidR="001F14A2" w:rsidRPr="00E271EB" w:rsidRDefault="001F14A2" w:rsidP="00E271EB">
      <w:pPr>
        <w:numPr>
          <w:ilvl w:val="0"/>
          <w:numId w:val="4"/>
        </w:numPr>
        <w:tabs>
          <w:tab w:val="num" w:pos="0"/>
          <w:tab w:val="num" w:pos="284"/>
        </w:tabs>
        <w:spacing w:line="276" w:lineRule="auto"/>
        <w:ind w:left="0" w:firstLine="709"/>
        <w:jc w:val="both"/>
      </w:pPr>
      <w:r w:rsidRPr="00E271EB">
        <w:t>подготовительный (определение целей,  составление программы, подготовка методического обеспечения, подготовка оборудования);</w:t>
      </w:r>
    </w:p>
    <w:p w:rsidR="001F14A2" w:rsidRPr="00E271EB" w:rsidRDefault="001F14A2" w:rsidP="00E271EB">
      <w:pPr>
        <w:numPr>
          <w:ilvl w:val="0"/>
          <w:numId w:val="4"/>
        </w:numPr>
        <w:tabs>
          <w:tab w:val="num" w:pos="0"/>
          <w:tab w:val="num" w:pos="284"/>
        </w:tabs>
        <w:spacing w:line="276" w:lineRule="auto"/>
        <w:ind w:left="0" w:firstLine="709"/>
        <w:jc w:val="both"/>
      </w:pPr>
      <w:r w:rsidRPr="00E271EB">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1F14A2" w:rsidRPr="00E271EB" w:rsidRDefault="001F14A2" w:rsidP="00E271EB">
      <w:pPr>
        <w:numPr>
          <w:ilvl w:val="0"/>
          <w:numId w:val="4"/>
        </w:numPr>
        <w:tabs>
          <w:tab w:val="num" w:pos="0"/>
          <w:tab w:val="num" w:pos="284"/>
        </w:tabs>
        <w:spacing w:line="276" w:lineRule="auto"/>
        <w:ind w:left="0" w:firstLine="709"/>
        <w:jc w:val="both"/>
      </w:pPr>
      <w:r w:rsidRPr="00E271EB">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1F14A2" w:rsidRPr="00E271EB" w:rsidRDefault="001F14A2" w:rsidP="00E271EB">
      <w:pPr>
        <w:tabs>
          <w:tab w:val="num" w:pos="284"/>
        </w:tabs>
        <w:autoSpaceDE w:val="0"/>
        <w:autoSpaceDN w:val="0"/>
        <w:adjustRightInd w:val="0"/>
        <w:spacing w:line="276" w:lineRule="auto"/>
        <w:ind w:firstLine="709"/>
        <w:jc w:val="both"/>
        <w:rPr>
          <w:bCs/>
          <w:iCs/>
        </w:rPr>
      </w:pPr>
      <w:r w:rsidRPr="00E271EB">
        <w:rPr>
          <w:bCs/>
          <w:iCs/>
        </w:rPr>
        <w:t xml:space="preserve">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по  </w:t>
      </w:r>
      <w:r w:rsidRPr="00E271EB">
        <w:rPr>
          <w:iCs/>
        </w:rPr>
        <w:t xml:space="preserve">дисциплине   «Специфика работы актера в кино и на телевидении» </w:t>
      </w:r>
      <w:r w:rsidRPr="00E271EB">
        <w:rPr>
          <w:bCs/>
          <w:iCs/>
        </w:rPr>
        <w:t>организованы в виде  практических занятий.</w:t>
      </w:r>
    </w:p>
    <w:p w:rsidR="001F14A2" w:rsidRPr="00E271EB" w:rsidRDefault="001F14A2" w:rsidP="00E271EB">
      <w:pPr>
        <w:tabs>
          <w:tab w:val="num" w:pos="284"/>
        </w:tabs>
        <w:autoSpaceDE w:val="0"/>
        <w:autoSpaceDN w:val="0"/>
        <w:adjustRightInd w:val="0"/>
        <w:spacing w:line="276" w:lineRule="auto"/>
        <w:ind w:firstLine="709"/>
        <w:jc w:val="both"/>
        <w:rPr>
          <w:bCs/>
          <w:i/>
          <w:iCs/>
        </w:rPr>
      </w:pPr>
    </w:p>
    <w:p w:rsidR="001F14A2" w:rsidRPr="00E271EB" w:rsidRDefault="001F14A2" w:rsidP="00E271EB">
      <w:pPr>
        <w:keepNext/>
        <w:keepLines/>
        <w:spacing w:line="276" w:lineRule="auto"/>
        <w:ind w:firstLine="709"/>
        <w:jc w:val="both"/>
        <w:outlineLvl w:val="1"/>
      </w:pPr>
      <w:bookmarkStart w:id="2" w:name="_Toc1491210"/>
      <w:r w:rsidRPr="00E271EB">
        <w:t>3.2 Методические рекомендации для студентов</w:t>
      </w:r>
      <w:bookmarkEnd w:id="2"/>
    </w:p>
    <w:p w:rsidR="001F14A2" w:rsidRPr="00E271EB" w:rsidRDefault="001F14A2" w:rsidP="00E271EB">
      <w:pPr>
        <w:widowControl w:val="0"/>
        <w:autoSpaceDE w:val="0"/>
        <w:autoSpaceDN w:val="0"/>
        <w:adjustRightInd w:val="0"/>
        <w:spacing w:line="276" w:lineRule="auto"/>
        <w:ind w:firstLine="709"/>
        <w:jc w:val="both"/>
      </w:pPr>
      <w:bookmarkStart w:id="3" w:name="_Toc1491211"/>
      <w:r w:rsidRPr="00E271EB">
        <w:t>по отдельным формам самостоятельной работы</w:t>
      </w:r>
      <w:bookmarkEnd w:id="3"/>
      <w:r w:rsidRPr="00E271EB">
        <w:t>:</w:t>
      </w:r>
    </w:p>
    <w:p w:rsidR="001F14A2" w:rsidRPr="00E271EB" w:rsidRDefault="001F14A2" w:rsidP="00E271EB">
      <w:pPr>
        <w:widowControl w:val="0"/>
        <w:autoSpaceDE w:val="0"/>
        <w:autoSpaceDN w:val="0"/>
        <w:adjustRightInd w:val="0"/>
        <w:spacing w:line="276" w:lineRule="auto"/>
        <w:ind w:firstLine="709"/>
        <w:jc w:val="both"/>
      </w:pPr>
    </w:p>
    <w:p w:rsidR="001F14A2" w:rsidRPr="00E271EB" w:rsidRDefault="001F14A2" w:rsidP="00E271EB">
      <w:pPr>
        <w:widowControl w:val="0"/>
        <w:autoSpaceDE w:val="0"/>
        <w:autoSpaceDN w:val="0"/>
        <w:adjustRightInd w:val="0"/>
        <w:spacing w:line="276" w:lineRule="auto"/>
        <w:ind w:firstLine="709"/>
        <w:jc w:val="both"/>
        <w:rPr>
          <w:bCs/>
          <w:sz w:val="28"/>
          <w:szCs w:val="28"/>
        </w:rPr>
      </w:pPr>
      <w:r w:rsidRPr="00E271EB">
        <w:rPr>
          <w:bCs/>
          <w:sz w:val="28"/>
          <w:szCs w:val="28"/>
        </w:rPr>
        <w:t>Рекомендуемая литература (основная и дополнительная)</w:t>
      </w:r>
    </w:p>
    <w:p w:rsidR="001F14A2" w:rsidRPr="00E271EB" w:rsidRDefault="001F14A2" w:rsidP="00E271EB">
      <w:pPr>
        <w:widowControl w:val="0"/>
        <w:autoSpaceDE w:val="0"/>
        <w:autoSpaceDN w:val="0"/>
        <w:adjustRightInd w:val="0"/>
        <w:spacing w:line="276" w:lineRule="auto"/>
        <w:ind w:firstLine="709"/>
        <w:jc w:val="both"/>
      </w:pPr>
      <w:r w:rsidRPr="00E271EB">
        <w:t>1.Асташев Д.А. Смысловые грани феномена «музыка» в учениях Античности и европейского Средневековья. М. МГУКИ, 2007</w:t>
      </w:r>
    </w:p>
    <w:p w:rsidR="001F14A2" w:rsidRPr="00E271EB" w:rsidRDefault="001F14A2" w:rsidP="00E271EB">
      <w:pPr>
        <w:widowControl w:val="0"/>
        <w:autoSpaceDE w:val="0"/>
        <w:autoSpaceDN w:val="0"/>
        <w:adjustRightInd w:val="0"/>
        <w:spacing w:line="276" w:lineRule="auto"/>
        <w:ind w:firstLine="709"/>
        <w:jc w:val="both"/>
      </w:pPr>
      <w:r w:rsidRPr="00E271EB">
        <w:t>2.Булучевский Ю., Фомин В. Краткий музыкальный словарь Л. «Музыка»</w:t>
      </w:r>
    </w:p>
    <w:p w:rsidR="001F14A2" w:rsidRPr="00E271EB" w:rsidRDefault="001F14A2" w:rsidP="00E271EB">
      <w:pPr>
        <w:widowControl w:val="0"/>
        <w:autoSpaceDE w:val="0"/>
        <w:autoSpaceDN w:val="0"/>
        <w:adjustRightInd w:val="0"/>
        <w:spacing w:line="276" w:lineRule="auto"/>
        <w:ind w:firstLine="709"/>
        <w:jc w:val="both"/>
      </w:pPr>
      <w:r w:rsidRPr="00E271EB">
        <w:t xml:space="preserve">3. </w:t>
      </w:r>
      <w:proofErr w:type="spellStart"/>
      <w:r w:rsidRPr="00E271EB">
        <w:t>Грубер</w:t>
      </w:r>
      <w:proofErr w:type="spellEnd"/>
      <w:r w:rsidRPr="00E271EB">
        <w:t xml:space="preserve"> Р.И. Всеобщая история музыки. М. «Музыка», 1965</w:t>
      </w:r>
    </w:p>
    <w:p w:rsidR="001F14A2" w:rsidRPr="00E271EB" w:rsidRDefault="001F14A2" w:rsidP="00E271EB">
      <w:pPr>
        <w:widowControl w:val="0"/>
        <w:autoSpaceDE w:val="0"/>
        <w:autoSpaceDN w:val="0"/>
        <w:adjustRightInd w:val="0"/>
        <w:spacing w:line="276" w:lineRule="auto"/>
        <w:ind w:firstLine="709"/>
        <w:jc w:val="both"/>
      </w:pPr>
      <w:r w:rsidRPr="00E271EB">
        <w:t>4.Гуревич Е. Л. История зарубежной музыки  М. ACADEMIA, 1999</w:t>
      </w:r>
    </w:p>
    <w:p w:rsidR="001F14A2" w:rsidRPr="00E271EB" w:rsidRDefault="001F14A2" w:rsidP="00E271EB">
      <w:pPr>
        <w:widowControl w:val="0"/>
        <w:autoSpaceDE w:val="0"/>
        <w:autoSpaceDN w:val="0"/>
        <w:adjustRightInd w:val="0"/>
        <w:spacing w:line="276" w:lineRule="auto"/>
        <w:ind w:firstLine="709"/>
        <w:jc w:val="both"/>
      </w:pPr>
      <w:r w:rsidRPr="00E271EB">
        <w:t xml:space="preserve">5.Музыкальный словарь </w:t>
      </w:r>
      <w:proofErr w:type="spellStart"/>
      <w:r w:rsidRPr="00E271EB">
        <w:t>Гроува</w:t>
      </w:r>
      <w:proofErr w:type="spellEnd"/>
      <w:r w:rsidRPr="00E271EB">
        <w:t>. М. «Практика» 2007</w:t>
      </w:r>
    </w:p>
    <w:p w:rsidR="001F14A2" w:rsidRPr="00E271EB" w:rsidRDefault="001F14A2" w:rsidP="00E271EB">
      <w:pPr>
        <w:widowControl w:val="0"/>
        <w:autoSpaceDE w:val="0"/>
        <w:autoSpaceDN w:val="0"/>
        <w:adjustRightInd w:val="0"/>
        <w:spacing w:line="276" w:lineRule="auto"/>
        <w:ind w:firstLine="709"/>
        <w:jc w:val="both"/>
      </w:pPr>
      <w:r w:rsidRPr="00E271EB">
        <w:t>6.Никитина Л. Д. История русской музыки. М. ACADEMIA, 2000</w:t>
      </w:r>
    </w:p>
    <w:p w:rsidR="001F14A2" w:rsidRPr="00E271EB" w:rsidRDefault="001F14A2" w:rsidP="00E271EB">
      <w:pPr>
        <w:widowControl w:val="0"/>
        <w:autoSpaceDE w:val="0"/>
        <w:autoSpaceDN w:val="0"/>
        <w:adjustRightInd w:val="0"/>
        <w:spacing w:line="276" w:lineRule="auto"/>
        <w:ind w:firstLine="709"/>
        <w:jc w:val="both"/>
      </w:pPr>
      <w:r w:rsidRPr="00E271EB">
        <w:t>7.Популярная история музыки сост. Е. Горбачева. М. Вече, 2002</w:t>
      </w:r>
    </w:p>
    <w:p w:rsidR="001F14A2" w:rsidRPr="00E271EB" w:rsidRDefault="001F14A2" w:rsidP="00E271EB">
      <w:pPr>
        <w:widowControl w:val="0"/>
        <w:autoSpaceDE w:val="0"/>
        <w:autoSpaceDN w:val="0"/>
        <w:adjustRightInd w:val="0"/>
        <w:spacing w:line="276" w:lineRule="auto"/>
        <w:ind w:firstLine="709"/>
        <w:jc w:val="both"/>
      </w:pPr>
      <w:r w:rsidRPr="00E271EB">
        <w:t>8.Рапацкая  Л.А. История русской музыки от древних времен до «серебряного века» изд. «</w:t>
      </w:r>
      <w:proofErr w:type="spellStart"/>
      <w:r w:rsidRPr="00E271EB">
        <w:t>Владос</w:t>
      </w:r>
      <w:proofErr w:type="spellEnd"/>
      <w:r w:rsidRPr="00E271EB">
        <w:t xml:space="preserve">» 2001 </w:t>
      </w:r>
    </w:p>
    <w:p w:rsidR="001F14A2" w:rsidRPr="00E271EB" w:rsidRDefault="001F14A2" w:rsidP="00E271EB">
      <w:pPr>
        <w:widowControl w:val="0"/>
        <w:autoSpaceDE w:val="0"/>
        <w:autoSpaceDN w:val="0"/>
        <w:adjustRightInd w:val="0"/>
        <w:spacing w:line="276" w:lineRule="auto"/>
        <w:ind w:firstLine="709"/>
        <w:jc w:val="both"/>
      </w:pPr>
      <w:r w:rsidRPr="00E271EB">
        <w:t>9.Способин И. Элементарная теория музыки. М. 1985</w:t>
      </w:r>
    </w:p>
    <w:p w:rsidR="001F14A2" w:rsidRPr="00E271EB" w:rsidRDefault="001F14A2" w:rsidP="00E271EB">
      <w:pPr>
        <w:widowControl w:val="0"/>
        <w:autoSpaceDE w:val="0"/>
        <w:autoSpaceDN w:val="0"/>
        <w:adjustRightInd w:val="0"/>
        <w:spacing w:line="276" w:lineRule="auto"/>
        <w:ind w:firstLine="709"/>
        <w:jc w:val="both"/>
        <w:rPr>
          <w:bCs/>
        </w:rPr>
      </w:pPr>
      <w:r w:rsidRPr="00E271EB">
        <w:rPr>
          <w:bCs/>
        </w:rPr>
        <w:t>Б) Дополнительная:</w:t>
      </w:r>
    </w:p>
    <w:p w:rsidR="001F14A2" w:rsidRPr="00E271EB" w:rsidRDefault="001F14A2" w:rsidP="00E271EB">
      <w:pPr>
        <w:widowControl w:val="0"/>
        <w:autoSpaceDE w:val="0"/>
        <w:autoSpaceDN w:val="0"/>
        <w:adjustRightInd w:val="0"/>
        <w:spacing w:line="276" w:lineRule="auto"/>
        <w:ind w:firstLine="709"/>
        <w:jc w:val="both"/>
      </w:pPr>
      <w:r w:rsidRPr="00E271EB">
        <w:t>10. Асафьев Б. «О музыке 20 века» Л. «Музыка» 1982</w:t>
      </w:r>
    </w:p>
    <w:p w:rsidR="001F14A2" w:rsidRPr="00E271EB" w:rsidRDefault="001F14A2" w:rsidP="00E271EB">
      <w:pPr>
        <w:widowControl w:val="0"/>
        <w:autoSpaceDE w:val="0"/>
        <w:autoSpaceDN w:val="0"/>
        <w:adjustRightInd w:val="0"/>
        <w:spacing w:line="276" w:lineRule="auto"/>
        <w:ind w:firstLine="709"/>
        <w:jc w:val="both"/>
      </w:pPr>
      <w:r w:rsidRPr="00E271EB">
        <w:t xml:space="preserve">11. Всеобщая история музыки, сост. А. Минакова, С. Минаков. М. </w:t>
      </w:r>
      <w:proofErr w:type="spellStart"/>
      <w:r w:rsidRPr="00E271EB">
        <w:t>Эксмо</w:t>
      </w:r>
      <w:proofErr w:type="spellEnd"/>
      <w:r w:rsidRPr="00E271EB">
        <w:t>, 2009</w:t>
      </w:r>
    </w:p>
    <w:p w:rsidR="001F14A2" w:rsidRPr="00E271EB" w:rsidRDefault="001F14A2" w:rsidP="00E271EB">
      <w:pPr>
        <w:widowControl w:val="0"/>
        <w:autoSpaceDE w:val="0"/>
        <w:autoSpaceDN w:val="0"/>
        <w:adjustRightInd w:val="0"/>
        <w:spacing w:line="276" w:lineRule="auto"/>
        <w:ind w:firstLine="709"/>
        <w:jc w:val="both"/>
      </w:pPr>
      <w:r w:rsidRPr="00E271EB">
        <w:t xml:space="preserve">12. Жданова Г., Молчанов И., </w:t>
      </w:r>
      <w:proofErr w:type="spellStart"/>
      <w:r w:rsidRPr="00E271EB">
        <w:t>Охалова</w:t>
      </w:r>
      <w:proofErr w:type="spellEnd"/>
      <w:r w:rsidRPr="00E271EB">
        <w:t xml:space="preserve"> И. Музыкальная литература  зарубежных стран </w:t>
      </w:r>
      <w:proofErr w:type="spellStart"/>
      <w:r w:rsidRPr="00E271EB">
        <w:t>вып</w:t>
      </w:r>
      <w:proofErr w:type="spellEnd"/>
      <w:r w:rsidRPr="00E271EB">
        <w:t>. 2. «Музыка», 1980</w:t>
      </w:r>
    </w:p>
    <w:p w:rsidR="001F14A2" w:rsidRPr="00E271EB" w:rsidRDefault="001F14A2" w:rsidP="00E271EB">
      <w:pPr>
        <w:widowControl w:val="0"/>
        <w:autoSpaceDE w:val="0"/>
        <w:autoSpaceDN w:val="0"/>
        <w:adjustRightInd w:val="0"/>
        <w:spacing w:line="276" w:lineRule="auto"/>
        <w:ind w:firstLine="709"/>
        <w:jc w:val="both"/>
      </w:pPr>
      <w:r w:rsidRPr="00E271EB">
        <w:t xml:space="preserve">13. </w:t>
      </w:r>
      <w:proofErr w:type="spellStart"/>
      <w:r w:rsidRPr="00E271EB">
        <w:t>Кирнарская</w:t>
      </w:r>
      <w:proofErr w:type="spellEnd"/>
      <w:r w:rsidRPr="00E271EB">
        <w:t xml:space="preserve"> Д. Классическая музыка для всех. «Слово», М. 1997 </w:t>
      </w:r>
    </w:p>
    <w:p w:rsidR="001F14A2" w:rsidRPr="00E271EB" w:rsidRDefault="001F14A2" w:rsidP="00E271EB">
      <w:pPr>
        <w:widowControl w:val="0"/>
        <w:autoSpaceDE w:val="0"/>
        <w:autoSpaceDN w:val="0"/>
        <w:adjustRightInd w:val="0"/>
        <w:spacing w:line="276" w:lineRule="auto"/>
        <w:ind w:firstLine="709"/>
        <w:jc w:val="both"/>
      </w:pPr>
      <w:r w:rsidRPr="00E271EB">
        <w:t xml:space="preserve">14. </w:t>
      </w:r>
      <w:proofErr w:type="spellStart"/>
      <w:r w:rsidRPr="00E271EB">
        <w:t>Конен</w:t>
      </w:r>
      <w:proofErr w:type="spellEnd"/>
      <w:r w:rsidRPr="00E271EB">
        <w:t xml:space="preserve"> В. «Пути американской музыки» М. 1977</w:t>
      </w:r>
    </w:p>
    <w:p w:rsidR="001F14A2" w:rsidRPr="00E271EB" w:rsidRDefault="001F14A2" w:rsidP="00E271EB">
      <w:pPr>
        <w:widowControl w:val="0"/>
        <w:autoSpaceDE w:val="0"/>
        <w:autoSpaceDN w:val="0"/>
        <w:adjustRightInd w:val="0"/>
        <w:spacing w:line="276" w:lineRule="auto"/>
        <w:ind w:firstLine="709"/>
        <w:jc w:val="both"/>
      </w:pPr>
      <w:r w:rsidRPr="00E271EB">
        <w:t xml:space="preserve">15. </w:t>
      </w:r>
      <w:proofErr w:type="spellStart"/>
      <w:r w:rsidRPr="00E271EB">
        <w:t>Левашева</w:t>
      </w:r>
      <w:proofErr w:type="spellEnd"/>
      <w:r w:rsidRPr="00E271EB">
        <w:t xml:space="preserve"> О., Келдыш Ю., Кандинский А. История русской музыки.Т.1, Музыка 1980</w:t>
      </w:r>
    </w:p>
    <w:p w:rsidR="001F14A2" w:rsidRPr="00E271EB" w:rsidRDefault="001F14A2" w:rsidP="00E271EB">
      <w:pPr>
        <w:widowControl w:val="0"/>
        <w:autoSpaceDE w:val="0"/>
        <w:autoSpaceDN w:val="0"/>
        <w:adjustRightInd w:val="0"/>
        <w:spacing w:line="276" w:lineRule="auto"/>
        <w:ind w:firstLine="709"/>
        <w:jc w:val="both"/>
      </w:pPr>
      <w:r w:rsidRPr="00E271EB">
        <w:t>16.Левик Б. Музыкальная литература зарубежных стран. Вып.4 «Музыка»</w:t>
      </w:r>
    </w:p>
    <w:p w:rsidR="001F14A2" w:rsidRPr="00E271EB" w:rsidRDefault="001F14A2" w:rsidP="00E271EB">
      <w:pPr>
        <w:widowControl w:val="0"/>
        <w:autoSpaceDE w:val="0"/>
        <w:autoSpaceDN w:val="0"/>
        <w:adjustRightInd w:val="0"/>
        <w:spacing w:line="276" w:lineRule="auto"/>
        <w:ind w:firstLine="709"/>
        <w:jc w:val="both"/>
      </w:pPr>
      <w:r w:rsidRPr="00E271EB">
        <w:t>17.Ливанова Т.  История западноевропейской музыки (</w:t>
      </w:r>
      <w:proofErr w:type="spellStart"/>
      <w:r w:rsidRPr="00E271EB">
        <w:t>электр</w:t>
      </w:r>
      <w:proofErr w:type="spellEnd"/>
      <w:r w:rsidRPr="00E271EB">
        <w:t>. вариант)</w:t>
      </w:r>
    </w:p>
    <w:p w:rsidR="001F14A2" w:rsidRPr="00E271EB" w:rsidRDefault="001F14A2" w:rsidP="00E271EB">
      <w:pPr>
        <w:widowControl w:val="0"/>
        <w:autoSpaceDE w:val="0"/>
        <w:autoSpaceDN w:val="0"/>
        <w:adjustRightInd w:val="0"/>
        <w:spacing w:line="276" w:lineRule="auto"/>
        <w:ind w:firstLine="709"/>
        <w:jc w:val="both"/>
      </w:pPr>
      <w:r w:rsidRPr="00E271EB">
        <w:t xml:space="preserve">18. Мартынов В. Культура, </w:t>
      </w:r>
      <w:proofErr w:type="spellStart"/>
      <w:r w:rsidRPr="00E271EB">
        <w:t>иконосфера</w:t>
      </w:r>
      <w:proofErr w:type="spellEnd"/>
      <w:r w:rsidRPr="00E271EB">
        <w:t xml:space="preserve"> и богослужебное пение Московской Руси». М. «Прогресс-Традиция» 2000г. </w:t>
      </w:r>
    </w:p>
    <w:p w:rsidR="001F14A2" w:rsidRPr="00E271EB" w:rsidRDefault="001F14A2" w:rsidP="00E271EB">
      <w:pPr>
        <w:widowControl w:val="0"/>
        <w:autoSpaceDE w:val="0"/>
        <w:autoSpaceDN w:val="0"/>
        <w:adjustRightInd w:val="0"/>
        <w:spacing w:line="276" w:lineRule="auto"/>
        <w:ind w:firstLine="709"/>
        <w:jc w:val="both"/>
      </w:pPr>
      <w:r w:rsidRPr="00E271EB">
        <w:t xml:space="preserve">19. Орлова Е. Русская музыкальная литература. Вып.2 </w:t>
      </w:r>
    </w:p>
    <w:p w:rsidR="001F14A2" w:rsidRPr="00E271EB" w:rsidRDefault="001F14A2" w:rsidP="00E271EB">
      <w:pPr>
        <w:widowControl w:val="0"/>
        <w:autoSpaceDE w:val="0"/>
        <w:autoSpaceDN w:val="0"/>
        <w:adjustRightInd w:val="0"/>
        <w:spacing w:line="276" w:lineRule="auto"/>
        <w:ind w:firstLine="709"/>
        <w:jc w:val="both"/>
      </w:pPr>
      <w:r w:rsidRPr="00E271EB">
        <w:t xml:space="preserve">20. </w:t>
      </w:r>
      <w:proofErr w:type="spellStart"/>
      <w:r w:rsidRPr="00E271EB">
        <w:t>Розеншильд</w:t>
      </w:r>
      <w:proofErr w:type="spellEnd"/>
      <w:r w:rsidRPr="00E271EB">
        <w:t xml:space="preserve"> К. История зарубежной музыки. М. «Музыка» 1978 </w:t>
      </w:r>
    </w:p>
    <w:p w:rsidR="001F14A2" w:rsidRPr="00E271EB" w:rsidRDefault="001F14A2" w:rsidP="00E271EB">
      <w:pPr>
        <w:widowControl w:val="0"/>
        <w:autoSpaceDE w:val="0"/>
        <w:autoSpaceDN w:val="0"/>
        <w:adjustRightInd w:val="0"/>
        <w:spacing w:line="276" w:lineRule="auto"/>
        <w:ind w:firstLine="709"/>
        <w:jc w:val="both"/>
        <w:rPr>
          <w:bCs/>
        </w:rPr>
      </w:pPr>
      <w:r w:rsidRPr="00E271EB">
        <w:t xml:space="preserve">21. </w:t>
      </w:r>
      <w:proofErr w:type="spellStart"/>
      <w:r w:rsidRPr="00E271EB">
        <w:t>Холопова</w:t>
      </w:r>
      <w:proofErr w:type="spellEnd"/>
      <w:r w:rsidRPr="00E271EB">
        <w:t xml:space="preserve"> В.Н. Музыка как вид искусства. СПб. «Лань» 2000</w:t>
      </w:r>
    </w:p>
    <w:p w:rsidR="001F14A2" w:rsidRPr="00E271EB" w:rsidRDefault="001F14A2" w:rsidP="00E271EB">
      <w:pPr>
        <w:widowControl w:val="0"/>
        <w:autoSpaceDE w:val="0"/>
        <w:autoSpaceDN w:val="0"/>
        <w:adjustRightInd w:val="0"/>
        <w:spacing w:line="276" w:lineRule="auto"/>
        <w:ind w:firstLine="709"/>
        <w:jc w:val="both"/>
        <w:rPr>
          <w:bCs/>
        </w:rPr>
      </w:pPr>
      <w:r w:rsidRPr="00E271EB">
        <w:t>22. Чередниченко Т.В. Музыка в истории культуры. «Аллегро-пресс», 1994</w:t>
      </w:r>
    </w:p>
    <w:p w:rsidR="001F14A2" w:rsidRPr="00E271EB" w:rsidRDefault="001F14A2" w:rsidP="00E271EB">
      <w:pPr>
        <w:widowControl w:val="0"/>
        <w:autoSpaceDE w:val="0"/>
        <w:autoSpaceDN w:val="0"/>
        <w:adjustRightInd w:val="0"/>
        <w:spacing w:line="276" w:lineRule="auto"/>
        <w:ind w:firstLine="709"/>
        <w:jc w:val="both"/>
      </w:pPr>
      <w:r w:rsidRPr="00E271EB">
        <w:t xml:space="preserve">23. </w:t>
      </w:r>
      <w:proofErr w:type="spellStart"/>
      <w:r w:rsidRPr="00E271EB">
        <w:t>Энтелис</w:t>
      </w:r>
      <w:proofErr w:type="spellEnd"/>
      <w:r w:rsidRPr="00E271EB">
        <w:t xml:space="preserve"> Л. Силуэты композиторов XX </w:t>
      </w:r>
      <w:proofErr w:type="spellStart"/>
      <w:r w:rsidRPr="00E271EB">
        <w:t>века.Л</w:t>
      </w:r>
      <w:proofErr w:type="spellEnd"/>
      <w:r w:rsidRPr="00E271EB">
        <w:t>., «Музыка», 1975</w:t>
      </w:r>
    </w:p>
    <w:p w:rsidR="001F14A2" w:rsidRPr="00E271EB" w:rsidRDefault="001F14A2" w:rsidP="00E271EB">
      <w:pPr>
        <w:widowControl w:val="0"/>
        <w:autoSpaceDE w:val="0"/>
        <w:autoSpaceDN w:val="0"/>
        <w:adjustRightInd w:val="0"/>
        <w:spacing w:line="276" w:lineRule="auto"/>
        <w:ind w:firstLine="709"/>
        <w:jc w:val="both"/>
      </w:pPr>
      <w:r w:rsidRPr="00E271EB">
        <w:t>24. Сысоева Е.В. История русской музыки. Москва. ГИТИС 2013</w:t>
      </w:r>
    </w:p>
    <w:p w:rsidR="001F14A2" w:rsidRPr="00E271EB" w:rsidRDefault="001F14A2" w:rsidP="00E271EB">
      <w:pPr>
        <w:widowControl w:val="0"/>
        <w:autoSpaceDE w:val="0"/>
        <w:autoSpaceDN w:val="0"/>
        <w:adjustRightInd w:val="0"/>
        <w:spacing w:line="276" w:lineRule="auto"/>
        <w:ind w:firstLine="709"/>
        <w:jc w:val="both"/>
      </w:pPr>
      <w:r w:rsidRPr="00E271EB">
        <w:t xml:space="preserve">25. </w:t>
      </w:r>
      <w:proofErr w:type="spellStart"/>
      <w:r w:rsidRPr="00E271EB">
        <w:t>А.Росс</w:t>
      </w:r>
      <w:proofErr w:type="spellEnd"/>
      <w:r w:rsidRPr="00E271EB">
        <w:t xml:space="preserve">. Дальше-шум. Слушая 20 век. М. </w:t>
      </w:r>
      <w:proofErr w:type="spellStart"/>
      <w:r w:rsidRPr="00E271EB">
        <w:t>Астрель</w:t>
      </w:r>
      <w:proofErr w:type="spellEnd"/>
      <w:r w:rsidRPr="00E271EB">
        <w:t>:</w:t>
      </w:r>
      <w:r w:rsidRPr="00E271EB">
        <w:rPr>
          <w:lang w:val="en-US"/>
        </w:rPr>
        <w:t>CORPUS</w:t>
      </w:r>
      <w:r w:rsidRPr="00E271EB">
        <w:t xml:space="preserve"> 2013</w:t>
      </w:r>
    </w:p>
    <w:p w:rsidR="001F14A2" w:rsidRPr="00E271EB" w:rsidRDefault="001F14A2" w:rsidP="00E271EB">
      <w:pPr>
        <w:widowControl w:val="0"/>
        <w:autoSpaceDE w:val="0"/>
        <w:autoSpaceDN w:val="0"/>
        <w:adjustRightInd w:val="0"/>
        <w:spacing w:line="276" w:lineRule="auto"/>
        <w:ind w:firstLine="709"/>
        <w:jc w:val="both"/>
        <w:rPr>
          <w:sz w:val="28"/>
          <w:szCs w:val="28"/>
        </w:rPr>
      </w:pPr>
    </w:p>
    <w:p w:rsidR="001F14A2" w:rsidRPr="00E271EB" w:rsidRDefault="001F14A2" w:rsidP="00E271EB">
      <w:pPr>
        <w:keepNext/>
        <w:keepLines/>
        <w:numPr>
          <w:ilvl w:val="0"/>
          <w:numId w:val="5"/>
        </w:numPr>
        <w:spacing w:line="276" w:lineRule="auto"/>
        <w:ind w:left="0" w:firstLine="709"/>
        <w:jc w:val="both"/>
        <w:outlineLvl w:val="1"/>
      </w:pPr>
      <w:bookmarkStart w:id="4" w:name="_Toc1491212"/>
      <w:r w:rsidRPr="00E271EB">
        <w:t>ОЦЕНКА САМОСТОЯТЕЛЬНОЙ РАБОТЫ</w:t>
      </w:r>
      <w:bookmarkEnd w:id="4"/>
    </w:p>
    <w:p w:rsidR="001F14A2" w:rsidRPr="00E271EB" w:rsidRDefault="001F14A2" w:rsidP="00E271EB">
      <w:pPr>
        <w:spacing w:line="276" w:lineRule="auto"/>
        <w:ind w:firstLine="709"/>
        <w:jc w:val="both"/>
        <w:rPr>
          <w:szCs w:val="28"/>
        </w:rPr>
      </w:pPr>
      <w:r w:rsidRPr="00E271EB">
        <w:rPr>
          <w:szCs w:val="28"/>
        </w:rPr>
        <w:t xml:space="preserve">Оценка результатов освоения программы учебной дисциплины осуществляется в соответствии с «Положением о </w:t>
      </w:r>
      <w:proofErr w:type="spellStart"/>
      <w:r w:rsidRPr="00E271EB">
        <w:rPr>
          <w:szCs w:val="28"/>
        </w:rPr>
        <w:t>балльно</w:t>
      </w:r>
      <w:proofErr w:type="spellEnd"/>
      <w:r w:rsidRPr="00E271EB">
        <w:rPr>
          <w:szCs w:val="28"/>
        </w:rPr>
        <w:t xml:space="preserve">-рейтинговой системе оценки текущей успеваемости студентов», утвержденной ректором МГИК 27 октября 2014 года. Конкретное количество баллов за каждый вид работы студента определяется рабочей программой дисциплины. </w:t>
      </w:r>
    </w:p>
    <w:p w:rsidR="001F14A2" w:rsidRPr="00E271EB" w:rsidRDefault="001F14A2" w:rsidP="00E271EB">
      <w:pPr>
        <w:spacing w:line="276" w:lineRule="auto"/>
        <w:ind w:firstLine="709"/>
        <w:jc w:val="both"/>
        <w:rPr>
          <w:szCs w:val="28"/>
        </w:rPr>
      </w:pPr>
      <w:r w:rsidRPr="00E271EB">
        <w:rPr>
          <w:szCs w:val="28"/>
        </w:rPr>
        <w:t xml:space="preserve"> Структура итоговой оценки студента за семестр:</w:t>
      </w:r>
    </w:p>
    <w:p w:rsidR="001F14A2" w:rsidRPr="00E271EB" w:rsidRDefault="001F14A2" w:rsidP="001F14A2">
      <w:pPr>
        <w:keepNext/>
        <w:keepLines/>
        <w:spacing w:line="276" w:lineRule="auto"/>
        <w:outlineLvl w:val="1"/>
      </w:pPr>
    </w:p>
    <w:p w:rsidR="001F14A2" w:rsidRPr="00E271EB" w:rsidRDefault="001F14A2" w:rsidP="001F14A2">
      <w:pPr>
        <w:widowControl w:val="0"/>
        <w:autoSpaceDE w:val="0"/>
        <w:autoSpaceDN w:val="0"/>
        <w:adjustRightInd w:val="0"/>
        <w:ind w:firstLine="720"/>
      </w:pPr>
      <w:r w:rsidRPr="00E271EB">
        <w:t xml:space="preserve"> «Отлично»</w:t>
      </w:r>
      <w:r w:rsidRPr="00E271EB">
        <w:tab/>
        <w:t>- теоретическое освоение компетенций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w:t>
      </w:r>
    </w:p>
    <w:p w:rsidR="001F14A2" w:rsidRPr="00E271EB" w:rsidRDefault="001F14A2" w:rsidP="001F14A2">
      <w:pPr>
        <w:widowControl w:val="0"/>
        <w:autoSpaceDE w:val="0"/>
        <w:autoSpaceDN w:val="0"/>
        <w:adjustRightInd w:val="0"/>
        <w:ind w:firstLine="720"/>
      </w:pPr>
      <w:r w:rsidRPr="00E271EB">
        <w:t xml:space="preserve"> «Хорошо»</w:t>
      </w:r>
      <w:r w:rsidRPr="00E271EB">
        <w:tab/>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r w:rsidRPr="00E271EB">
        <w:tab/>
      </w:r>
    </w:p>
    <w:p w:rsidR="001F14A2" w:rsidRPr="00E271EB" w:rsidRDefault="001F14A2" w:rsidP="001F14A2">
      <w:pPr>
        <w:widowControl w:val="0"/>
        <w:autoSpaceDE w:val="0"/>
        <w:autoSpaceDN w:val="0"/>
        <w:adjustRightInd w:val="0"/>
        <w:ind w:firstLine="720"/>
      </w:pPr>
      <w:r w:rsidRPr="00E271EB">
        <w:t>«Удовлетворительно»</w:t>
      </w:r>
      <w:r w:rsidRPr="00E271EB">
        <w:tab/>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p w:rsidR="001F14A2" w:rsidRPr="00E271EB" w:rsidRDefault="001F14A2" w:rsidP="001F14A2">
      <w:pPr>
        <w:widowControl w:val="0"/>
        <w:autoSpaceDE w:val="0"/>
        <w:autoSpaceDN w:val="0"/>
        <w:adjustRightInd w:val="0"/>
        <w:ind w:firstLine="720"/>
      </w:pPr>
      <w:r w:rsidRPr="00E271EB">
        <w:t>«Неудовлетворительно»</w:t>
      </w:r>
      <w:r w:rsidRPr="00E271EB">
        <w:tab/>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r w:rsidRPr="00E271EB">
        <w:tab/>
      </w:r>
    </w:p>
    <w:p w:rsidR="001F14A2" w:rsidRPr="00E271EB" w:rsidRDefault="001F14A2" w:rsidP="001F14A2">
      <w:pPr>
        <w:widowControl w:val="0"/>
        <w:autoSpaceDE w:val="0"/>
        <w:autoSpaceDN w:val="0"/>
        <w:adjustRightInd w:val="0"/>
        <w:spacing w:after="120"/>
        <w:jc w:val="center"/>
        <w:rPr>
          <w:bCs/>
          <w:sz w:val="28"/>
          <w:szCs w:val="28"/>
        </w:rPr>
      </w:pPr>
    </w:p>
    <w:p w:rsidR="001F14A2" w:rsidRPr="00E271EB" w:rsidRDefault="001F14A2" w:rsidP="001F14A2">
      <w:pPr>
        <w:spacing w:line="276" w:lineRule="auto"/>
        <w:jc w:val="both"/>
        <w:rPr>
          <w:i/>
          <w:lang w:eastAsia="zh-CN"/>
        </w:rPr>
      </w:pPr>
      <w:r w:rsidRPr="00E271EB">
        <w:rPr>
          <w:i/>
          <w:lang w:eastAsia="zh-CN"/>
        </w:rPr>
        <w:t xml:space="preserve">Литература основная </w:t>
      </w:r>
    </w:p>
    <w:p w:rsidR="001F14A2" w:rsidRPr="00E271EB" w:rsidRDefault="001F14A2" w:rsidP="001F14A2">
      <w:r w:rsidRPr="00E271EB">
        <w:rPr>
          <w:bCs/>
        </w:rPr>
        <w:t xml:space="preserve">Петров, </w:t>
      </w:r>
      <w:proofErr w:type="spellStart"/>
      <w:r w:rsidRPr="00E271EB">
        <w:rPr>
          <w:bCs/>
        </w:rPr>
        <w:t>В.А.</w:t>
      </w:r>
      <w:r w:rsidRPr="00E271EB">
        <w:t>Основные</w:t>
      </w:r>
      <w:proofErr w:type="spellEnd"/>
      <w:r w:rsidRPr="00E271EB">
        <w:t xml:space="preserve"> драматические системы театрального искусства XX века : учебное пособие [Электронный ресурс] / В. А. Петров ; Петров В.А. - Челябинск : Челябинская государственная академия культуры и искусств, 2008. - 108 c.</w:t>
      </w:r>
    </w:p>
    <w:p w:rsidR="001F14A2" w:rsidRPr="00E271EB" w:rsidRDefault="001F14A2" w:rsidP="001F14A2">
      <w:pPr>
        <w:jc w:val="both"/>
        <w:rPr>
          <w:i/>
          <w:highlight w:val="yellow"/>
          <w:lang w:eastAsia="zh-CN"/>
        </w:rPr>
      </w:pPr>
      <w:r w:rsidRPr="00E271EB">
        <w:rPr>
          <w:bCs/>
        </w:rPr>
        <w:t>История русского драматического театра от его истоков до конца ХХ века</w:t>
      </w:r>
      <w:r w:rsidRPr="00E271EB">
        <w:t xml:space="preserve"> : учебник / отв. ред. Н. С. Пивоварова. - 2-е изд. ; </w:t>
      </w:r>
      <w:proofErr w:type="spellStart"/>
      <w:r w:rsidRPr="00E271EB">
        <w:t>испр</w:t>
      </w:r>
      <w:proofErr w:type="spellEnd"/>
      <w:r w:rsidRPr="00E271EB">
        <w:t>. - М. : ГИТИС, 2009. - 700, [1] с.</w:t>
      </w:r>
    </w:p>
    <w:p w:rsidR="001F14A2" w:rsidRPr="00E271EB" w:rsidRDefault="001F14A2" w:rsidP="001F14A2">
      <w:pPr>
        <w:jc w:val="both"/>
      </w:pPr>
      <w:r w:rsidRPr="00E271EB">
        <w:rPr>
          <w:bCs/>
        </w:rPr>
        <w:t>Маркин Р.Е.</w:t>
      </w:r>
      <w:r w:rsidRPr="00E271EB">
        <w:t xml:space="preserve"> Истоки режиссерской мысли [Электронный ресурс]: хрестоматия для студентов вузов: в 2 ч. Ч. 1 / Р. Е. Маркин ; </w:t>
      </w:r>
      <w:proofErr w:type="spellStart"/>
      <w:r w:rsidRPr="00E271EB">
        <w:t>Моск</w:t>
      </w:r>
      <w:proofErr w:type="spellEnd"/>
      <w:r w:rsidRPr="00E271EB">
        <w:t xml:space="preserve">. гос. ун-т культуры и искусств, </w:t>
      </w:r>
      <w:proofErr w:type="spellStart"/>
      <w:r w:rsidRPr="00E271EB">
        <w:t>Рязан</w:t>
      </w:r>
      <w:proofErr w:type="spellEnd"/>
      <w:r w:rsidRPr="00E271EB">
        <w:t>. ин-т (фил.). - Рязань :</w:t>
      </w:r>
      <w:proofErr w:type="spellStart"/>
      <w:r w:rsidRPr="00E271EB">
        <w:t>Рязан</w:t>
      </w:r>
      <w:proofErr w:type="spellEnd"/>
      <w:r w:rsidRPr="00E271EB">
        <w:t>. ин-т (фил.) МГУКИ, 2014. - 199 с.</w:t>
      </w:r>
    </w:p>
    <w:p w:rsidR="001F14A2" w:rsidRPr="00E271EB" w:rsidRDefault="001F14A2" w:rsidP="001F14A2">
      <w:r w:rsidRPr="00E271EB">
        <w:rPr>
          <w:bCs/>
        </w:rPr>
        <w:t>Маркин, Р.Е.</w:t>
      </w:r>
      <w:r w:rsidRPr="00E271EB">
        <w:t xml:space="preserve"> Истоки режиссерской мысли [Электронный ресурс] : хрестоматия для студентов вузов : в 2 ч. Ч. 2 / Р. Е. Маркин ; </w:t>
      </w:r>
      <w:proofErr w:type="spellStart"/>
      <w:r w:rsidRPr="00E271EB">
        <w:t>Моск</w:t>
      </w:r>
      <w:proofErr w:type="spellEnd"/>
      <w:r w:rsidRPr="00E271EB">
        <w:t xml:space="preserve">. гос. ун-т культуры и искусств, </w:t>
      </w:r>
      <w:proofErr w:type="spellStart"/>
      <w:r w:rsidRPr="00E271EB">
        <w:t>Рязан</w:t>
      </w:r>
      <w:proofErr w:type="spellEnd"/>
      <w:r w:rsidRPr="00E271EB">
        <w:t>. ин-т (фил.). - Рязань :</w:t>
      </w:r>
      <w:proofErr w:type="spellStart"/>
      <w:r w:rsidRPr="00E271EB">
        <w:t>Рязан</w:t>
      </w:r>
      <w:proofErr w:type="spellEnd"/>
      <w:r w:rsidRPr="00E271EB">
        <w:t>. ин-т (фил.) МГУКИ, 2014. - 155 с.</w:t>
      </w:r>
    </w:p>
    <w:p w:rsidR="001F14A2" w:rsidRPr="00E271EB" w:rsidRDefault="001F14A2" w:rsidP="001F14A2">
      <w:pPr>
        <w:jc w:val="both"/>
      </w:pPr>
    </w:p>
    <w:p w:rsidR="001F14A2" w:rsidRPr="00E271EB" w:rsidRDefault="001F14A2" w:rsidP="001F14A2">
      <w:pPr>
        <w:spacing w:line="276" w:lineRule="auto"/>
        <w:jc w:val="both"/>
        <w:rPr>
          <w:i/>
          <w:lang w:eastAsia="zh-CN"/>
        </w:rPr>
      </w:pPr>
      <w:r w:rsidRPr="00E271EB">
        <w:rPr>
          <w:i/>
          <w:lang w:eastAsia="zh-CN"/>
        </w:rPr>
        <w:t xml:space="preserve">Литература дополнительная  </w:t>
      </w:r>
    </w:p>
    <w:p w:rsidR="001F14A2" w:rsidRPr="00E271EB" w:rsidRDefault="001F14A2" w:rsidP="001F14A2">
      <w:pPr>
        <w:spacing w:line="276" w:lineRule="auto"/>
        <w:jc w:val="both"/>
        <w:rPr>
          <w:i/>
          <w:highlight w:val="yellow"/>
          <w:lang w:eastAsia="zh-CN"/>
        </w:rPr>
      </w:pPr>
    </w:p>
    <w:p w:rsidR="001F14A2" w:rsidRPr="00E271EB" w:rsidRDefault="001F14A2" w:rsidP="001F14A2">
      <w:pPr>
        <w:spacing w:line="276" w:lineRule="auto"/>
        <w:ind w:firstLine="709"/>
        <w:jc w:val="both"/>
        <w:rPr>
          <w:i/>
          <w:highlight w:val="yellow"/>
          <w:lang w:eastAsia="zh-CN"/>
        </w:rPr>
      </w:pPr>
    </w:p>
    <w:tbl>
      <w:tblPr>
        <w:tblW w:w="4997" w:type="pct"/>
        <w:tblCellSpacing w:w="15" w:type="dxa"/>
        <w:tblInd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9048"/>
      </w:tblGrid>
      <w:tr w:rsidR="003014EE" w:rsidRPr="00E271EB" w:rsidTr="003014EE">
        <w:trPr>
          <w:tblHeader/>
          <w:tblCellSpacing w:w="15" w:type="dxa"/>
        </w:trPr>
        <w:tc>
          <w:tcPr>
            <w:tcW w:w="129"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1 </w:t>
            </w:r>
          </w:p>
        </w:tc>
        <w:tc>
          <w:tcPr>
            <w:tcW w:w="4823"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   </w:t>
            </w:r>
            <w:r w:rsidRPr="00E271EB">
              <w:rPr>
                <w:bCs/>
              </w:rPr>
              <w:t>Мейерхольд репетирует</w:t>
            </w:r>
            <w:r w:rsidRPr="00E271EB">
              <w:t xml:space="preserve">: в 2 т. Т. 2 : Спектакли 30-х годов / сост. и авт. </w:t>
            </w:r>
            <w:proofErr w:type="spellStart"/>
            <w:r w:rsidRPr="00E271EB">
              <w:t>коммент</w:t>
            </w:r>
            <w:proofErr w:type="spellEnd"/>
            <w:r w:rsidRPr="00E271EB">
              <w:t xml:space="preserve">. М. М. </w:t>
            </w:r>
            <w:proofErr w:type="spellStart"/>
            <w:r w:rsidRPr="00E271EB">
              <w:t>Ситковецкая</w:t>
            </w:r>
            <w:proofErr w:type="spellEnd"/>
            <w:r w:rsidRPr="00E271EB">
              <w:t xml:space="preserve">. - М. : Артист. </w:t>
            </w:r>
            <w:proofErr w:type="spellStart"/>
            <w:r w:rsidRPr="00E271EB">
              <w:t>Режжисер</w:t>
            </w:r>
            <w:proofErr w:type="spellEnd"/>
            <w:r w:rsidRPr="00E271EB">
              <w:t xml:space="preserve">. Театр: </w:t>
            </w:r>
            <w:proofErr w:type="spellStart"/>
            <w:r w:rsidRPr="00E271EB">
              <w:t>Проф.фонд."Русский</w:t>
            </w:r>
            <w:proofErr w:type="spellEnd"/>
            <w:r w:rsidRPr="00E271EB">
              <w:t xml:space="preserve"> театр", 1993. - 430, [1] с. : ил. - ISBN 5-87334-082-х : 12-. </w:t>
            </w:r>
          </w:p>
        </w:tc>
      </w:tr>
      <w:tr w:rsidR="003014EE" w:rsidRPr="00E271EB" w:rsidTr="003014EE">
        <w:trPr>
          <w:tblHeader/>
          <w:tblCellSpacing w:w="15" w:type="dxa"/>
        </w:trPr>
        <w:tc>
          <w:tcPr>
            <w:tcW w:w="129"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2 </w:t>
            </w:r>
          </w:p>
        </w:tc>
        <w:tc>
          <w:tcPr>
            <w:tcW w:w="4823"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rPr>
                <w:bCs/>
              </w:rPr>
              <w:t>Станиславский, К. С.</w:t>
            </w:r>
            <w:r w:rsidRPr="00E271EB">
              <w:br/>
              <w:t xml:space="preserve">   Собрание сочинений. В 9 т. Т.4 : Работа актера над ролью: Материалы к книге / К. С. Станиславский ; Сост. вступ. ст., </w:t>
            </w:r>
            <w:proofErr w:type="spellStart"/>
            <w:r w:rsidRPr="00E271EB">
              <w:t>подгот</w:t>
            </w:r>
            <w:proofErr w:type="spellEnd"/>
            <w:r w:rsidRPr="00E271EB">
              <w:t xml:space="preserve">. текста, </w:t>
            </w:r>
            <w:proofErr w:type="spellStart"/>
            <w:r w:rsidRPr="00E271EB">
              <w:t>коммент</w:t>
            </w:r>
            <w:proofErr w:type="spellEnd"/>
            <w:r w:rsidRPr="00E271EB">
              <w:t xml:space="preserve">. </w:t>
            </w:r>
            <w:proofErr w:type="spellStart"/>
            <w:r w:rsidRPr="00E271EB">
              <w:t>И.Н.Виноградовой</w:t>
            </w:r>
            <w:proofErr w:type="spellEnd"/>
            <w:r w:rsidRPr="00E271EB">
              <w:t>. - М. : Искусство, 1991. - 398, [1] с. - ISBN 5-210-02492-Х : 40-. </w:t>
            </w:r>
          </w:p>
        </w:tc>
      </w:tr>
      <w:tr w:rsidR="003014EE" w:rsidRPr="00E271EB" w:rsidTr="003014EE">
        <w:trPr>
          <w:tblHeader/>
          <w:tblCellSpacing w:w="15" w:type="dxa"/>
        </w:trPr>
        <w:tc>
          <w:tcPr>
            <w:tcW w:w="129"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3 </w:t>
            </w:r>
          </w:p>
        </w:tc>
        <w:tc>
          <w:tcPr>
            <w:tcW w:w="4823"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   </w:t>
            </w:r>
            <w:r w:rsidRPr="00E271EB">
              <w:rPr>
                <w:bCs/>
              </w:rPr>
              <w:t>Роман Виктюк с самим собой</w:t>
            </w:r>
            <w:r w:rsidRPr="00E271EB">
              <w:t xml:space="preserve"> / Гл. ред. С. Андрусенко. - М. : ИД "Подкова", 2000. - 483, [4] с. : ил., [7]</w:t>
            </w:r>
            <w:proofErr w:type="spellStart"/>
            <w:r w:rsidRPr="00E271EB">
              <w:t>л.портр</w:t>
            </w:r>
            <w:proofErr w:type="spellEnd"/>
            <w:r w:rsidRPr="00E271EB">
              <w:t>. - ISBN 5-89517-070-7 : 157-40-. </w:t>
            </w:r>
          </w:p>
        </w:tc>
      </w:tr>
      <w:tr w:rsidR="003014EE" w:rsidRPr="00E271EB" w:rsidTr="003014EE">
        <w:trPr>
          <w:tblHeader/>
          <w:tblCellSpacing w:w="15" w:type="dxa"/>
        </w:trPr>
        <w:tc>
          <w:tcPr>
            <w:tcW w:w="129"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r w:rsidRPr="00E271EB">
              <w:t>4 </w:t>
            </w:r>
          </w:p>
        </w:tc>
        <w:tc>
          <w:tcPr>
            <w:tcW w:w="4823" w:type="pct"/>
            <w:tcBorders>
              <w:top w:val="outset" w:sz="6" w:space="0" w:color="auto"/>
              <w:left w:val="outset" w:sz="6" w:space="0" w:color="auto"/>
              <w:bottom w:val="outset" w:sz="6" w:space="0" w:color="auto"/>
              <w:right w:val="outset" w:sz="6" w:space="0" w:color="auto"/>
            </w:tcBorders>
            <w:vAlign w:val="center"/>
          </w:tcPr>
          <w:p w:rsidR="003014EE" w:rsidRPr="00E271EB" w:rsidRDefault="003014EE" w:rsidP="004E688A">
            <w:pPr>
              <w:spacing w:line="276" w:lineRule="auto"/>
            </w:pPr>
            <w:proofErr w:type="spellStart"/>
            <w:r w:rsidRPr="00E271EB">
              <w:rPr>
                <w:bCs/>
              </w:rPr>
              <w:t>Тарабукин</w:t>
            </w:r>
            <w:proofErr w:type="spellEnd"/>
            <w:r w:rsidRPr="00E271EB">
              <w:rPr>
                <w:bCs/>
              </w:rPr>
              <w:t>, Н. М.</w:t>
            </w:r>
            <w:r w:rsidRPr="00E271EB">
              <w:br/>
              <w:t xml:space="preserve">   О В. Э. Мейерхольде / Н. М. </w:t>
            </w:r>
            <w:proofErr w:type="spellStart"/>
            <w:r w:rsidRPr="00E271EB">
              <w:t>Тарабукин</w:t>
            </w:r>
            <w:proofErr w:type="spellEnd"/>
            <w:r w:rsidRPr="00E271EB">
              <w:t xml:space="preserve"> ; Гос. ин-т искусствознания и др. - М. : О.Г.И., 1998. - 110с : ил. - ISBN 5-900-241-17-3 : 35-. </w:t>
            </w:r>
          </w:p>
        </w:tc>
      </w:tr>
    </w:tbl>
    <w:p w:rsidR="001F14A2" w:rsidRPr="00E271EB" w:rsidRDefault="001F14A2" w:rsidP="001F14A2">
      <w:pPr>
        <w:spacing w:line="276" w:lineRule="auto"/>
        <w:jc w:val="both"/>
        <w:rPr>
          <w:i/>
          <w:highlight w:val="yellow"/>
          <w:lang w:eastAsia="zh-CN"/>
        </w:rPr>
      </w:pPr>
    </w:p>
    <w:p w:rsidR="001F14A2" w:rsidRPr="00E271EB" w:rsidRDefault="001F14A2" w:rsidP="001F14A2">
      <w:r w:rsidRPr="00E271EB">
        <w:t>Интернет-ресурсы, современные профессиональные базы данных и информационные справочные системы:</w:t>
      </w:r>
    </w:p>
    <w:p w:rsidR="001F14A2" w:rsidRPr="00E271EB" w:rsidRDefault="003014EE" w:rsidP="001F14A2">
      <w:pPr>
        <w:widowControl w:val="0"/>
        <w:snapToGrid w:val="0"/>
        <w:spacing w:line="276" w:lineRule="auto"/>
        <w:rPr>
          <w:bCs/>
          <w:lang w:eastAsia="zh-CN"/>
        </w:rPr>
      </w:pPr>
      <w:hyperlink r:id="rId5" w:history="1">
        <w:r w:rsidR="001F14A2" w:rsidRPr="00E271EB">
          <w:rPr>
            <w:rStyle w:val="a5"/>
            <w:rFonts w:eastAsiaTheme="majorEastAsia"/>
            <w:bCs/>
            <w:color w:val="auto"/>
          </w:rPr>
          <w:t>http://www.consultant.ru/</w:t>
        </w:r>
      </w:hyperlink>
      <w:r w:rsidR="001F14A2" w:rsidRPr="00E271EB">
        <w:rPr>
          <w:bCs/>
          <w:lang w:eastAsia="zh-CN"/>
        </w:rPr>
        <w:t xml:space="preserve"> - справочно-правовая система «Консультант плюс»</w:t>
      </w:r>
    </w:p>
    <w:p w:rsidR="001F14A2" w:rsidRPr="00E271EB" w:rsidRDefault="003014EE" w:rsidP="001F14A2">
      <w:pPr>
        <w:widowControl w:val="0"/>
        <w:snapToGrid w:val="0"/>
        <w:spacing w:line="276" w:lineRule="auto"/>
        <w:rPr>
          <w:bCs/>
          <w:lang w:eastAsia="zh-CN"/>
        </w:rPr>
      </w:pPr>
      <w:hyperlink r:id="rId6" w:history="1">
        <w:r w:rsidR="001F14A2" w:rsidRPr="00E271EB">
          <w:rPr>
            <w:rStyle w:val="a5"/>
            <w:rFonts w:eastAsiaTheme="majorEastAsia"/>
            <w:bCs/>
            <w:color w:val="auto"/>
          </w:rPr>
          <w:t>https://elibrary.ru/</w:t>
        </w:r>
      </w:hyperlink>
      <w:r w:rsidR="001F14A2" w:rsidRPr="00E271EB">
        <w:rPr>
          <w:bCs/>
          <w:lang w:eastAsia="zh-CN"/>
        </w:rPr>
        <w:t xml:space="preserve"> - Научная электронная библиотека</w:t>
      </w:r>
    </w:p>
    <w:p w:rsidR="001F14A2" w:rsidRPr="00E271EB" w:rsidRDefault="001F14A2" w:rsidP="001F14A2">
      <w:pPr>
        <w:spacing w:line="276" w:lineRule="auto"/>
      </w:pPr>
      <w:r w:rsidRPr="00E271EB">
        <w:t>//</w:t>
      </w:r>
      <w:hyperlink r:id="rId7" w:history="1">
        <w:r w:rsidRPr="00E271EB">
          <w:rPr>
            <w:rStyle w:val="a5"/>
            <w:rFonts w:eastAsiaTheme="majorEastAsia"/>
            <w:color w:val="auto"/>
          </w:rPr>
          <w:t>https://www.culture.ru/theaters/performances</w:t>
        </w:r>
      </w:hyperlink>
      <w:r w:rsidRPr="00E271EB">
        <w:t xml:space="preserve">- </w:t>
      </w:r>
      <w:hyperlink r:id="rId8" w:history="1">
        <w:r w:rsidRPr="00E271EB">
          <w:rPr>
            <w:rStyle w:val="a5"/>
            <w:rFonts w:eastAsiaTheme="majorEastAsia"/>
            <w:color w:val="auto"/>
          </w:rPr>
          <w:t>портал «</w:t>
        </w:r>
        <w:proofErr w:type="spellStart"/>
        <w:r w:rsidRPr="00E271EB">
          <w:rPr>
            <w:rStyle w:val="a5"/>
            <w:rFonts w:eastAsiaTheme="majorEastAsia"/>
            <w:color w:val="auto"/>
          </w:rPr>
          <w:t>Культура.РФ</w:t>
        </w:r>
        <w:proofErr w:type="spellEnd"/>
        <w:r w:rsidRPr="00E271EB">
          <w:rPr>
            <w:rStyle w:val="a5"/>
            <w:rFonts w:eastAsiaTheme="majorEastAsia"/>
            <w:color w:val="auto"/>
          </w:rPr>
          <w:t>»</w:t>
        </w:r>
      </w:hyperlink>
      <w:r w:rsidRPr="00E271EB">
        <w:t xml:space="preserve">// </w:t>
      </w:r>
      <w:hyperlink r:id="rId9" w:tooltip="Театры" w:history="1">
        <w:r w:rsidRPr="00E271EB">
          <w:rPr>
            <w:rStyle w:val="a5"/>
            <w:rFonts w:eastAsiaTheme="majorEastAsia"/>
            <w:color w:val="auto"/>
          </w:rPr>
          <w:t>Театры</w:t>
        </w:r>
      </w:hyperlink>
      <w:r w:rsidRPr="00E271EB">
        <w:t xml:space="preserve">;  Каталог спектаклей </w:t>
      </w:r>
    </w:p>
    <w:p w:rsidR="001F14A2" w:rsidRPr="00E271EB" w:rsidRDefault="001F14A2" w:rsidP="001F14A2">
      <w:pPr>
        <w:widowControl w:val="0"/>
        <w:autoSpaceDE w:val="0"/>
        <w:autoSpaceDN w:val="0"/>
        <w:adjustRightInd w:val="0"/>
        <w:spacing w:after="120"/>
        <w:jc w:val="center"/>
        <w:rPr>
          <w:bCs/>
          <w:sz w:val="28"/>
          <w:szCs w:val="28"/>
        </w:rPr>
      </w:pPr>
    </w:p>
    <w:p w:rsidR="001F14A2" w:rsidRPr="00E271EB" w:rsidRDefault="001F14A2" w:rsidP="00E271EB">
      <w:pPr>
        <w:spacing w:line="276" w:lineRule="auto"/>
        <w:ind w:firstLine="709"/>
        <w:jc w:val="center"/>
      </w:pPr>
      <w:r w:rsidRPr="00E271EB">
        <w:t xml:space="preserve">Литература, рекомендуемая </w:t>
      </w:r>
    </w:p>
    <w:p w:rsidR="001F14A2" w:rsidRPr="00E271EB" w:rsidRDefault="001F14A2" w:rsidP="00E271EB">
      <w:pPr>
        <w:spacing w:line="276" w:lineRule="auto"/>
        <w:ind w:firstLine="709"/>
        <w:jc w:val="center"/>
      </w:pPr>
      <w:r w:rsidRPr="00E271EB">
        <w:t>(для написания контрольной и для подготовки к экзамену)</w:t>
      </w:r>
    </w:p>
    <w:p w:rsidR="001F14A2" w:rsidRPr="00E271EB" w:rsidRDefault="001F14A2" w:rsidP="00E271EB">
      <w:pPr>
        <w:spacing w:line="276" w:lineRule="auto"/>
        <w:ind w:firstLine="709"/>
        <w:jc w:val="center"/>
      </w:pPr>
    </w:p>
    <w:p w:rsidR="001F14A2" w:rsidRPr="00E271EB" w:rsidRDefault="001F14A2" w:rsidP="00E271EB">
      <w:pPr>
        <w:spacing w:line="276" w:lineRule="auto"/>
        <w:ind w:firstLine="709"/>
        <w:jc w:val="both"/>
      </w:pPr>
      <w:r w:rsidRPr="00E271EB">
        <w:t>Акимов Н.П. Театральное наследие: В 2 т. – Л.: Искусство, 1978</w:t>
      </w:r>
    </w:p>
    <w:p w:rsidR="001F14A2" w:rsidRPr="00E271EB" w:rsidRDefault="001F14A2" w:rsidP="00E271EB">
      <w:pPr>
        <w:spacing w:line="276" w:lineRule="auto"/>
        <w:ind w:firstLine="709"/>
        <w:jc w:val="both"/>
      </w:pPr>
      <w:proofErr w:type="spellStart"/>
      <w:r w:rsidRPr="00E271EB">
        <w:t>Алперс</w:t>
      </w:r>
      <w:proofErr w:type="spellEnd"/>
      <w:r w:rsidRPr="00E271EB">
        <w:t xml:space="preserve"> Б. Театральные очерки: В 2 т. – М.: Искусство,1977</w:t>
      </w:r>
    </w:p>
    <w:p w:rsidR="001F14A2" w:rsidRPr="00E271EB" w:rsidRDefault="001F14A2" w:rsidP="00E271EB">
      <w:pPr>
        <w:spacing w:line="276" w:lineRule="auto"/>
        <w:ind w:firstLine="709"/>
        <w:jc w:val="both"/>
      </w:pPr>
      <w:r w:rsidRPr="00E271EB">
        <w:t>Бояджиев Г.Н. От Софокла до Брехта за сорок театральных вечеров. (Любое издание)</w:t>
      </w:r>
    </w:p>
    <w:p w:rsidR="001F14A2" w:rsidRPr="00E271EB" w:rsidRDefault="001F14A2" w:rsidP="00E271EB">
      <w:pPr>
        <w:spacing w:line="276" w:lineRule="auto"/>
        <w:ind w:firstLine="709"/>
        <w:jc w:val="both"/>
      </w:pPr>
      <w:proofErr w:type="spellStart"/>
      <w:r w:rsidRPr="00E271EB">
        <w:t>Варпаховский</w:t>
      </w:r>
      <w:proofErr w:type="spellEnd"/>
      <w:r w:rsidRPr="00E271EB">
        <w:t xml:space="preserve"> Л.В. Наблюдения. Анализ. Опыт. – М.: ВТО, 1978</w:t>
      </w:r>
    </w:p>
    <w:p w:rsidR="001F14A2" w:rsidRPr="00E271EB" w:rsidRDefault="001F14A2" w:rsidP="00E271EB">
      <w:pPr>
        <w:spacing w:line="276" w:lineRule="auto"/>
        <w:ind w:firstLine="709"/>
        <w:jc w:val="both"/>
      </w:pPr>
      <w:r w:rsidRPr="00E271EB">
        <w:t>Гладков А.  Мейерхольд: В 2 т. – М.: СТД, 1990</w:t>
      </w:r>
    </w:p>
    <w:p w:rsidR="001F14A2" w:rsidRPr="00E271EB" w:rsidRDefault="001F14A2" w:rsidP="00E271EB">
      <w:pPr>
        <w:spacing w:line="276" w:lineRule="auto"/>
        <w:ind w:firstLine="709"/>
        <w:jc w:val="both"/>
      </w:pPr>
      <w:r w:rsidRPr="00E271EB">
        <w:t>Гончаров А.А. Поиски выразительности в спектакле. – М.: Искусство,1964</w:t>
      </w:r>
    </w:p>
    <w:p w:rsidR="001F14A2" w:rsidRPr="00E271EB" w:rsidRDefault="001F14A2" w:rsidP="00E271EB">
      <w:pPr>
        <w:spacing w:line="276" w:lineRule="auto"/>
        <w:ind w:firstLine="709"/>
        <w:jc w:val="both"/>
      </w:pPr>
      <w:r w:rsidRPr="00E271EB">
        <w:t xml:space="preserve">Горчаков Н.М. Режиссерские уроки Вахтангова. </w:t>
      </w:r>
    </w:p>
    <w:p w:rsidR="001F14A2" w:rsidRPr="00E271EB" w:rsidRDefault="001F14A2" w:rsidP="00E271EB">
      <w:pPr>
        <w:spacing w:line="276" w:lineRule="auto"/>
        <w:ind w:firstLine="709"/>
        <w:jc w:val="both"/>
      </w:pPr>
      <w:r w:rsidRPr="00E271EB">
        <w:t>Дикий А.Д. Избранное. – М.: ВТО, 1976</w:t>
      </w:r>
    </w:p>
    <w:p w:rsidR="001F14A2" w:rsidRPr="00E271EB" w:rsidRDefault="001F14A2" w:rsidP="00E271EB">
      <w:pPr>
        <w:spacing w:line="276" w:lineRule="auto"/>
        <w:ind w:firstLine="709"/>
        <w:jc w:val="both"/>
      </w:pPr>
      <w:r w:rsidRPr="00E271EB">
        <w:t>Лордкипанидзе Н.Г. Режиссер ставит спектакль. (Ефремов, Товстоногов, Чхеидзе, Любимов). – М.: Искусство,1990</w:t>
      </w:r>
    </w:p>
    <w:p w:rsidR="001F14A2" w:rsidRPr="00E271EB" w:rsidRDefault="001F14A2" w:rsidP="00E271EB">
      <w:pPr>
        <w:spacing w:line="276" w:lineRule="auto"/>
        <w:ind w:firstLine="709"/>
        <w:jc w:val="both"/>
      </w:pPr>
      <w:r w:rsidRPr="00E271EB">
        <w:t xml:space="preserve">Попов А.Д. Художественная целостность спектакля // Попов А.Д. Театральное наследие: В 3 т. – М.: ВТО, 1979 – 1986. – Т.1. – Стр.305-503 </w:t>
      </w:r>
    </w:p>
    <w:p w:rsidR="001F14A2" w:rsidRPr="00E271EB" w:rsidRDefault="001F14A2" w:rsidP="00E271EB">
      <w:pPr>
        <w:spacing w:line="276" w:lineRule="auto"/>
        <w:ind w:firstLine="709"/>
        <w:jc w:val="both"/>
      </w:pPr>
      <w:r w:rsidRPr="00E271EB">
        <w:t>Рыбаков Ю.   Г.А. Товстоногов. Проблемы режиссуры. – Л.: Искусство, 1977</w:t>
      </w:r>
    </w:p>
    <w:p w:rsidR="001F14A2" w:rsidRPr="00E271EB" w:rsidRDefault="001F14A2" w:rsidP="00E271EB">
      <w:pPr>
        <w:spacing w:line="276" w:lineRule="auto"/>
        <w:ind w:firstLine="709"/>
        <w:jc w:val="both"/>
      </w:pPr>
      <w:r w:rsidRPr="00E271EB">
        <w:t>Таиров А.Я. Записки режиссера. Статьи. Беседы. Речи. Письма. – М.: ВТО, 1970</w:t>
      </w:r>
    </w:p>
    <w:p w:rsidR="001F14A2" w:rsidRPr="00E271EB" w:rsidRDefault="001F14A2" w:rsidP="00E271EB">
      <w:pPr>
        <w:spacing w:line="276" w:lineRule="auto"/>
        <w:ind w:firstLine="709"/>
        <w:jc w:val="both"/>
      </w:pPr>
      <w:r w:rsidRPr="00E271EB">
        <w:t>Товстоногов Г.А. Круг мыслей. – Л.: Искусство, 1972</w:t>
      </w:r>
    </w:p>
    <w:p w:rsidR="001F14A2" w:rsidRPr="00E271EB" w:rsidRDefault="001F14A2" w:rsidP="00E271EB">
      <w:pPr>
        <w:spacing w:line="276" w:lineRule="auto"/>
        <w:ind w:firstLine="709"/>
        <w:jc w:val="both"/>
      </w:pPr>
      <w:r w:rsidRPr="00E271EB">
        <w:t>Товстоногов Г.А. Зеркало сцены: В 2 т. – Л.: Искусство, 1980</w:t>
      </w:r>
    </w:p>
    <w:p w:rsidR="001F14A2" w:rsidRPr="00E271EB" w:rsidRDefault="001F14A2" w:rsidP="00E271EB">
      <w:pPr>
        <w:spacing w:line="276" w:lineRule="auto"/>
        <w:ind w:firstLine="709"/>
        <w:jc w:val="both"/>
      </w:pPr>
      <w:r w:rsidRPr="00E271EB">
        <w:t xml:space="preserve">Эфрос А.В. Книги 1 – 4. – М.: </w:t>
      </w:r>
      <w:proofErr w:type="spellStart"/>
      <w:r w:rsidRPr="00E271EB">
        <w:t>Панас</w:t>
      </w:r>
      <w:proofErr w:type="spellEnd"/>
      <w:r w:rsidRPr="00E271EB">
        <w:t>, 1993</w:t>
      </w:r>
    </w:p>
    <w:p w:rsidR="001F14A2" w:rsidRPr="00E271EB" w:rsidRDefault="001F14A2" w:rsidP="00E271EB">
      <w:pPr>
        <w:widowControl w:val="0"/>
        <w:autoSpaceDE w:val="0"/>
        <w:autoSpaceDN w:val="0"/>
        <w:adjustRightInd w:val="0"/>
        <w:spacing w:line="276" w:lineRule="auto"/>
        <w:ind w:firstLine="709"/>
        <w:jc w:val="center"/>
        <w:rPr>
          <w:bCs/>
          <w:sz w:val="28"/>
          <w:szCs w:val="28"/>
        </w:rPr>
      </w:pPr>
    </w:p>
    <w:p w:rsidR="001F14A2" w:rsidRPr="00E271EB" w:rsidRDefault="001F14A2" w:rsidP="00E271EB">
      <w:pPr>
        <w:widowControl w:val="0"/>
        <w:autoSpaceDE w:val="0"/>
        <w:autoSpaceDN w:val="0"/>
        <w:adjustRightInd w:val="0"/>
        <w:spacing w:line="276" w:lineRule="auto"/>
        <w:ind w:firstLine="709"/>
        <w:jc w:val="center"/>
        <w:rPr>
          <w:bCs/>
          <w:sz w:val="28"/>
          <w:szCs w:val="28"/>
        </w:rPr>
      </w:pP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Программа составлена в соответствии с требованиями ФГОС ВО</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 xml:space="preserve">по направлению подготовки: 51.03.02 «Народная художественная культура», </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профиль подготовки: «</w:t>
      </w:r>
      <w:r w:rsidR="00165BC9">
        <w:rPr>
          <w:lang w:eastAsia="zh-CN"/>
        </w:rPr>
        <w:t>Руководство любительским театром</w:t>
      </w:r>
      <w:r w:rsidRPr="00E271EB">
        <w:rPr>
          <w:lang w:eastAsia="zh-CN"/>
        </w:rPr>
        <w:t>»</w:t>
      </w:r>
    </w:p>
    <w:p w:rsidR="00E271EB" w:rsidRPr="00E271EB" w:rsidRDefault="00E271EB" w:rsidP="00E271EB">
      <w:pPr>
        <w:pBdr>
          <w:top w:val="single" w:sz="4" w:space="1" w:color="auto"/>
          <w:left w:val="single" w:sz="4" w:space="0" w:color="auto"/>
          <w:bottom w:val="single" w:sz="4" w:space="0" w:color="auto"/>
          <w:right w:val="single" w:sz="4" w:space="2" w:color="auto"/>
        </w:pBdr>
        <w:spacing w:line="276" w:lineRule="auto"/>
        <w:jc w:val="both"/>
        <w:rPr>
          <w:lang w:eastAsia="zh-CN"/>
        </w:rPr>
      </w:pPr>
      <w:r w:rsidRPr="00E271EB">
        <w:rPr>
          <w:lang w:eastAsia="zh-CN"/>
        </w:rPr>
        <w:t xml:space="preserve">Автор (ы): </w:t>
      </w:r>
      <w:r>
        <w:rPr>
          <w:lang w:eastAsia="zh-CN"/>
        </w:rPr>
        <w:t xml:space="preserve">Петрова О.Г. </w:t>
      </w:r>
    </w:p>
    <w:p w:rsidR="001F14A2" w:rsidRPr="00E271EB" w:rsidRDefault="001F14A2" w:rsidP="001F14A2">
      <w:pPr>
        <w:widowControl w:val="0"/>
        <w:autoSpaceDE w:val="0"/>
        <w:autoSpaceDN w:val="0"/>
        <w:adjustRightInd w:val="0"/>
        <w:spacing w:after="120"/>
        <w:jc w:val="center"/>
        <w:rPr>
          <w:bCs/>
          <w:sz w:val="28"/>
          <w:szCs w:val="28"/>
        </w:rPr>
      </w:pPr>
      <w:bookmarkStart w:id="5" w:name="_GoBack"/>
      <w:bookmarkEnd w:id="5"/>
    </w:p>
    <w:p w:rsidR="001F14A2" w:rsidRPr="00E271EB" w:rsidRDefault="001F14A2" w:rsidP="001F14A2">
      <w:pPr>
        <w:widowControl w:val="0"/>
        <w:autoSpaceDE w:val="0"/>
        <w:autoSpaceDN w:val="0"/>
        <w:adjustRightInd w:val="0"/>
        <w:spacing w:after="120"/>
        <w:jc w:val="center"/>
        <w:rPr>
          <w:bCs/>
          <w:sz w:val="28"/>
          <w:szCs w:val="28"/>
        </w:rPr>
      </w:pPr>
    </w:p>
    <w:p w:rsidR="00EC6C44" w:rsidRPr="00E271EB" w:rsidRDefault="00EC6C44" w:rsidP="00A54436">
      <w:pPr>
        <w:tabs>
          <w:tab w:val="num" w:pos="900"/>
        </w:tabs>
        <w:jc w:val="both"/>
      </w:pPr>
    </w:p>
    <w:sectPr w:rsidR="00EC6C44" w:rsidRPr="00E271EB" w:rsidSect="007F08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26CDE"/>
    <w:multiLevelType w:val="hybridMultilevel"/>
    <w:tmpl w:val="8A8A3A36"/>
    <w:lvl w:ilvl="0" w:tplc="EFF8993A">
      <w:start w:val="1"/>
      <w:numFmt w:val="decimal"/>
      <w:lvlText w:val="%1."/>
      <w:lvlJc w:val="left"/>
      <w:pPr>
        <w:tabs>
          <w:tab w:val="num" w:pos="1350"/>
        </w:tabs>
        <w:ind w:left="1350" w:hanging="8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7443748B"/>
    <w:multiLevelType w:val="hybridMultilevel"/>
    <w:tmpl w:val="833AC328"/>
    <w:lvl w:ilvl="0" w:tplc="1D50F03A">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5D7"/>
    <w:rsid w:val="00165BC9"/>
    <w:rsid w:val="001A1BAD"/>
    <w:rsid w:val="001F14A2"/>
    <w:rsid w:val="003014EE"/>
    <w:rsid w:val="00431B6B"/>
    <w:rsid w:val="0044584A"/>
    <w:rsid w:val="005C2D1C"/>
    <w:rsid w:val="005D1F10"/>
    <w:rsid w:val="006265D7"/>
    <w:rsid w:val="007F08F9"/>
    <w:rsid w:val="007F1D70"/>
    <w:rsid w:val="0086068B"/>
    <w:rsid w:val="00A54436"/>
    <w:rsid w:val="00B36E8C"/>
    <w:rsid w:val="00D62177"/>
    <w:rsid w:val="00D72A1F"/>
    <w:rsid w:val="00E271EB"/>
    <w:rsid w:val="00EC6C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5:docId w15:val="{F9D9957E-1D50-4024-A42D-5BC8B213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5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1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C2D1C"/>
    <w:pPr>
      <w:ind w:left="720"/>
      <w:contextualSpacing/>
    </w:pPr>
  </w:style>
  <w:style w:type="character" w:styleId="a5">
    <w:name w:val="Hyperlink"/>
    <w:basedOn w:val="a0"/>
    <w:uiPriority w:val="99"/>
    <w:unhideWhenUsed/>
    <w:rsid w:val="001F14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9824549">
      <w:bodyDiv w:val="1"/>
      <w:marLeft w:val="0"/>
      <w:marRight w:val="0"/>
      <w:marTop w:val="0"/>
      <w:marBottom w:val="0"/>
      <w:divBdr>
        <w:top w:val="none" w:sz="0" w:space="0" w:color="auto"/>
        <w:left w:val="none" w:sz="0" w:space="0" w:color="auto"/>
        <w:bottom w:val="none" w:sz="0" w:space="0" w:color="auto"/>
        <w:right w:val="none" w:sz="0" w:space="0" w:color="auto"/>
      </w:divBdr>
    </w:div>
    <w:div w:id="1407999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lyueva_ls\Desktop\&#1056;&#1055;&#1044;%20&#1056;&#1080;&#1052;&#1040;\51.03.02\&#1087;&#1088;&#1086;&#1075;&#1088;&#1072;&#1084;&#1084;&#1099;\&#1041;1.&#1054;.20&#1048;&#1089;&#1090;&#1086;&#1088;&#1080;&#1103;%20&#1088;&#1077;&#1078;&#1080;&#1089;&#1089;&#1091;&#1088;&#1099;\&#1087;&#1086;&#1088;&#1090;&#1072;&#1083;" TargetMode="External"/><Relationship Id="rId3" Type="http://schemas.openxmlformats.org/officeDocument/2006/relationships/settings" Target="settings.xml"/><Relationship Id="rId7" Type="http://schemas.openxmlformats.org/officeDocument/2006/relationships/hyperlink" Target="https://www.culture.ru/theaters/performanc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 TargetMode="External"/><Relationship Id="rId11" Type="http://schemas.openxmlformats.org/officeDocument/2006/relationships/theme" Target="theme/theme1.xml"/><Relationship Id="rId5" Type="http://schemas.openxmlformats.org/officeDocument/2006/relationships/hyperlink" Target="http://www.consultan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2410</Words>
  <Characters>13742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Ольга Александровна Всехсвятская</cp:lastModifiedBy>
  <cp:revision>5</cp:revision>
  <dcterms:created xsi:type="dcterms:W3CDTF">2022-02-11T11:51:00Z</dcterms:created>
  <dcterms:modified xsi:type="dcterms:W3CDTF">2022-09-06T09:40:00Z</dcterms:modified>
</cp:coreProperties>
</file>